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22735253"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81312E">
        <w:rPr>
          <w:b/>
          <w:noProof/>
          <w:sz w:val="24"/>
          <w:lang w:eastAsia="en-US"/>
        </w:rPr>
        <w:t>120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</w:t>
      </w:r>
      <w:r w:rsidR="0081312E">
        <w:rPr>
          <w:b/>
          <w:noProof/>
          <w:sz w:val="24"/>
          <w:lang w:eastAsia="en-US"/>
        </w:rPr>
        <w:t xml:space="preserve">     </w:t>
      </w:r>
      <w:r w:rsidR="00DE4C9D">
        <w:rPr>
          <w:b/>
          <w:noProof/>
          <w:sz w:val="24"/>
          <w:lang w:eastAsia="en-US"/>
        </w:rPr>
        <w:t xml:space="preserve">      </w:t>
      </w:r>
      <w:r w:rsidR="009F7F16" w:rsidRPr="009F7F16">
        <w:rPr>
          <w:b/>
          <w:noProof/>
          <w:sz w:val="24"/>
          <w:lang w:eastAsia="en-US"/>
        </w:rPr>
        <w:t>R2-</w:t>
      </w:r>
      <w:r w:rsidR="00252987" w:rsidRPr="009F7F16">
        <w:rPr>
          <w:b/>
          <w:noProof/>
          <w:sz w:val="24"/>
          <w:lang w:eastAsia="en-US"/>
        </w:rPr>
        <w:t>2</w:t>
      </w:r>
      <w:r w:rsidR="00252987">
        <w:rPr>
          <w:b/>
          <w:noProof/>
          <w:sz w:val="24"/>
          <w:lang w:eastAsia="en-US"/>
        </w:rPr>
        <w:t>2</w:t>
      </w:r>
      <w:r w:rsidR="00DE4C9D">
        <w:rPr>
          <w:b/>
          <w:noProof/>
          <w:sz w:val="24"/>
        </w:rPr>
        <w:t>11863</w:t>
      </w:r>
    </w:p>
    <w:p w14:paraId="392BBBCE" w14:textId="25169348" w:rsidR="00672252" w:rsidRDefault="0081312E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>
        <w:rPr>
          <w:b/>
          <w:noProof/>
          <w:sz w:val="24"/>
          <w:lang w:eastAsia="en-US"/>
        </w:rPr>
        <w:t>Toulouse</w:t>
      </w:r>
      <w:r w:rsidR="00231BF8" w:rsidRPr="00231BF8">
        <w:rPr>
          <w:b/>
          <w:noProof/>
          <w:sz w:val="24"/>
          <w:lang w:eastAsia="en-US"/>
        </w:rPr>
        <w:t xml:space="preserve">, </w:t>
      </w:r>
      <w:r w:rsidR="00252987">
        <w:rPr>
          <w:b/>
          <w:noProof/>
          <w:sz w:val="24"/>
          <w:lang w:eastAsia="en-US"/>
        </w:rPr>
        <w:t>Nov</w:t>
      </w:r>
      <w:r w:rsidR="00231BF8" w:rsidRPr="00231BF8">
        <w:rPr>
          <w:b/>
          <w:noProof/>
          <w:sz w:val="24"/>
          <w:lang w:eastAsia="en-US"/>
        </w:rPr>
        <w:t>, 202</w:t>
      </w:r>
      <w:r w:rsidR="006731B9">
        <w:rPr>
          <w:b/>
          <w:noProof/>
          <w:sz w:val="24"/>
          <w:lang w:eastAsia="en-US"/>
        </w:rPr>
        <w:t>2</w:t>
      </w:r>
    </w:p>
    <w:p w14:paraId="5DD0A726" w14:textId="77777777" w:rsidR="00231BF8" w:rsidRPr="00AD56F9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19151553"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4857D3" w:rsidRPr="004857D3">
        <w:rPr>
          <w:rFonts w:cs="Arial"/>
          <w:b/>
          <w:bCs/>
          <w:sz w:val="24"/>
          <w:lang w:val="en-US" w:eastAsia="en-US"/>
        </w:rPr>
        <w:t>8.</w:t>
      </w:r>
      <w:r w:rsidR="00C77571">
        <w:rPr>
          <w:rFonts w:cs="Arial"/>
          <w:b/>
          <w:bCs/>
          <w:sz w:val="24"/>
          <w:lang w:val="en-US" w:eastAsia="en-US"/>
        </w:rPr>
        <w:t>4</w:t>
      </w:r>
      <w:r w:rsidR="008A5419">
        <w:rPr>
          <w:rFonts w:cs="Arial"/>
          <w:b/>
          <w:bCs/>
          <w:sz w:val="24"/>
          <w:lang w:val="en-US" w:eastAsia="en-US"/>
        </w:rPr>
        <w:t>.2.</w:t>
      </w:r>
      <w:r w:rsidR="00FF2C83">
        <w:rPr>
          <w:rFonts w:cs="Arial"/>
          <w:b/>
          <w:bCs/>
          <w:sz w:val="24"/>
          <w:lang w:val="en-US" w:eastAsia="en-US"/>
        </w:rPr>
        <w:t>3</w:t>
      </w:r>
    </w:p>
    <w:p w14:paraId="0199077A" w14:textId="77777777"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14:paraId="66C0788F" w14:textId="3D2A04B5"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5E3A3D" w:rsidRPr="005E3A3D">
        <w:rPr>
          <w:rFonts w:cs="Arial"/>
          <w:b/>
          <w:bCs/>
          <w:sz w:val="24"/>
          <w:lang w:val="en-US" w:eastAsia="en-US"/>
        </w:rPr>
        <w:t xml:space="preserve">Open issues on dynamic switching for </w:t>
      </w:r>
      <w:r w:rsidR="00FF33FE">
        <w:rPr>
          <w:rFonts w:cs="Arial"/>
          <w:b/>
          <w:bCs/>
          <w:sz w:val="24"/>
          <w:lang w:val="en-US" w:eastAsia="en-US"/>
        </w:rPr>
        <w:t>LTM</w:t>
      </w:r>
    </w:p>
    <w:p w14:paraId="00DDEA5C" w14:textId="77777777"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5C747348" w14:textId="77777777" w:rsidR="00E90E49" w:rsidRPr="00CE0424" w:rsidRDefault="00E90E49" w:rsidP="001131BE">
      <w:pPr>
        <w:spacing w:line="276" w:lineRule="auto"/>
      </w:pPr>
    </w:p>
    <w:p w14:paraId="7A778345" w14:textId="1D967A9E"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14:paraId="30EAC828" w14:textId="4F7456A4" w:rsidR="006876D5" w:rsidRDefault="00020A64" w:rsidP="006876D5">
      <w:r>
        <w:t>I</w:t>
      </w:r>
      <w:r>
        <w:rPr>
          <w:rFonts w:hint="eastAsia"/>
        </w:rPr>
        <w:t>n</w:t>
      </w:r>
      <w:r>
        <w:t xml:space="preserve"> RAN#</w:t>
      </w:r>
      <w:r w:rsidR="00705532">
        <w:t>94</w:t>
      </w:r>
      <w:r>
        <w:t xml:space="preserve"> meeting, </w:t>
      </w:r>
      <w:r w:rsidR="005E1BD8">
        <w:t>WID</w:t>
      </w:r>
      <w:r w:rsidR="003920EC">
        <w:t xml:space="preserve"> </w:t>
      </w:r>
      <w:r w:rsidR="005E1BD8">
        <w:t>[1] has been agreed to further study mobility enhancement</w:t>
      </w:r>
      <w:r w:rsidR="00195779">
        <w:t>, and one of the objectives is to study</w:t>
      </w:r>
      <w:r w:rsidR="00D55BA1">
        <w:t xml:space="preserve"> L1/L2 </w:t>
      </w:r>
      <w:r w:rsidR="008F0240">
        <w:rPr>
          <w:rFonts w:hint="eastAsia"/>
        </w:rPr>
        <w:t>triggered</w:t>
      </w:r>
      <w:r w:rsidR="00D55BA1">
        <w:t xml:space="preserve"> mobility, which aiming to reduce the HO latency</w:t>
      </w:r>
      <w:r w:rsidR="00256A13">
        <w:t xml:space="preserve"> as well as interruption.</w:t>
      </w:r>
    </w:p>
    <w:p w14:paraId="01F8EB23" w14:textId="77777777" w:rsidR="00020A64" w:rsidRPr="006876D5" w:rsidRDefault="00020A64" w:rsidP="006876D5"/>
    <w:p w14:paraId="48192D08" w14:textId="1EBAFBAA" w:rsidR="00F32A01" w:rsidRPr="00621C66" w:rsidRDefault="006876D5" w:rsidP="00315F6C">
      <w:pPr>
        <w:numPr>
          <w:ilvl w:val="0"/>
          <w:numId w:val="10"/>
        </w:numPr>
        <w:spacing w:after="0"/>
        <w:rPr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38EAAA5D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1C5C5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>
        <w:rPr>
          <w:bCs/>
          <w:lang w:val="en-US"/>
        </w:rPr>
        <w:t xml:space="preserve">To specify mechanism and procedures of </w:t>
      </w:r>
      <w:r w:rsidR="00F32A01">
        <w:rPr>
          <w:rFonts w:hint="eastAsia"/>
          <w:bCs/>
          <w:lang w:val="en-US"/>
        </w:rPr>
        <w:t>L</w:t>
      </w:r>
      <w:r w:rsidR="00F32A01">
        <w:rPr>
          <w:bCs/>
          <w:lang w:val="en-US"/>
        </w:rPr>
        <w:t>1/L2 based inter-cell mobility for mobility latency reduction:</w:t>
      </w:r>
    </w:p>
    <w:p w14:paraId="08E1776F" w14:textId="77777777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Configuration and maintenance for multiple candidate cells to allow fast application of configurations for candidate cells [RAN2, RAN3</w:t>
      </w:r>
      <w:r w:rsidRPr="00621C66">
        <w:rPr>
          <w:bCs/>
          <w:lang w:val="en-US"/>
        </w:rPr>
        <w:t>]</w:t>
      </w:r>
    </w:p>
    <w:p w14:paraId="4CAF838A" w14:textId="715D2E02" w:rsidR="00F32A01" w:rsidRPr="00621C66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Dynamic switch mechanism among candidate serving cells (including </w:t>
      </w:r>
      <w:proofErr w:type="spellStart"/>
      <w:r>
        <w:rPr>
          <w:bCs/>
          <w:lang w:val="en-US"/>
        </w:rPr>
        <w:t>SpCell</w:t>
      </w:r>
      <w:proofErr w:type="spellEnd"/>
      <w:r>
        <w:rPr>
          <w:bCs/>
          <w:lang w:val="en-US"/>
        </w:rPr>
        <w:t xml:space="preserve"> and </w:t>
      </w:r>
      <w:proofErr w:type="spellStart"/>
      <w:r>
        <w:rPr>
          <w:bCs/>
          <w:lang w:val="en-US"/>
        </w:rPr>
        <w:t>SCell</w:t>
      </w:r>
      <w:proofErr w:type="spellEnd"/>
      <w:r>
        <w:rPr>
          <w:bCs/>
          <w:lang w:val="en-US"/>
        </w:rPr>
        <w:t>) for the potential applicable scenarios based on L1</w:t>
      </w:r>
      <w:r>
        <w:rPr>
          <w:rFonts w:hint="eastAsia"/>
          <w:bCs/>
          <w:lang w:val="en-US"/>
        </w:rPr>
        <w:t>/</w:t>
      </w:r>
      <w:r>
        <w:rPr>
          <w:bCs/>
          <w:lang w:val="en-US"/>
        </w:rPr>
        <w:t xml:space="preserve">L2 </w:t>
      </w:r>
      <w:proofErr w:type="spellStart"/>
      <w:r>
        <w:rPr>
          <w:bCs/>
          <w:lang w:val="en-US"/>
        </w:rPr>
        <w:t>signalling</w:t>
      </w:r>
      <w:proofErr w:type="spellEnd"/>
      <w:r w:rsidRPr="00621C66">
        <w:rPr>
          <w:bCs/>
          <w:lang w:val="en-US"/>
        </w:rPr>
        <w:t xml:space="preserve"> [RAN</w:t>
      </w:r>
      <w:r>
        <w:rPr>
          <w:bCs/>
          <w:lang w:val="en-US"/>
        </w:rPr>
        <w:t>2</w:t>
      </w:r>
      <w:r w:rsidRPr="00621C66">
        <w:rPr>
          <w:bCs/>
          <w:lang w:val="en-US"/>
        </w:rPr>
        <w:t>, RAN</w:t>
      </w:r>
      <w:r>
        <w:rPr>
          <w:bCs/>
          <w:lang w:val="en-US"/>
        </w:rPr>
        <w:t>1</w:t>
      </w:r>
      <w:r w:rsidRPr="00621C66">
        <w:rPr>
          <w:bCs/>
          <w:lang w:val="en-US"/>
        </w:rPr>
        <w:t>]</w:t>
      </w:r>
    </w:p>
    <w:p w14:paraId="0456110A" w14:textId="77777777" w:rsidR="00F32A01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L1 enhancements for inter-cell beam management, including 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1 measurement and reporting, and beam indication [RAN1, RAN2]</w:t>
      </w:r>
    </w:p>
    <w:p w14:paraId="74D8602E" w14:textId="77777777" w:rsidR="00F32A01" w:rsidRPr="00F736B4" w:rsidRDefault="00F32A01" w:rsidP="00315F6C">
      <w:pPr>
        <w:numPr>
          <w:ilvl w:val="1"/>
          <w:numId w:val="11"/>
        </w:numPr>
        <w:spacing w:after="0"/>
        <w:rPr>
          <w:bCs/>
          <w:i/>
          <w:lang w:val="en-US"/>
        </w:rPr>
      </w:pPr>
      <w:r w:rsidRPr="00F736B4">
        <w:rPr>
          <w:bCs/>
          <w:i/>
          <w:lang w:val="en-US"/>
        </w:rPr>
        <w:t xml:space="preserve">Note </w:t>
      </w:r>
      <w:r w:rsidRPr="00C62537">
        <w:rPr>
          <w:bCs/>
          <w:i/>
          <w:lang w:val="en-US"/>
        </w:rPr>
        <w:t>1</w:t>
      </w:r>
      <w:r w:rsidRPr="00F736B4">
        <w:rPr>
          <w:bCs/>
          <w:i/>
          <w:lang w:val="en-US"/>
        </w:rPr>
        <w:t xml:space="preserve">: </w:t>
      </w:r>
      <w:r>
        <w:rPr>
          <w:bCs/>
          <w:i/>
          <w:lang w:val="en-US"/>
        </w:rPr>
        <w:t>E</w:t>
      </w:r>
      <w:r w:rsidRPr="00F736B4">
        <w:rPr>
          <w:bCs/>
          <w:i/>
          <w:lang w:val="en-US"/>
        </w:rPr>
        <w:t>arly RAN2 involvement is necessary, including the possibility of further clarifying the interaction between this bullet with the previous bullet</w:t>
      </w:r>
    </w:p>
    <w:p w14:paraId="2BEEC3B7" w14:textId="77777777" w:rsidR="00F32A01" w:rsidRPr="00651822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 w:rsidRPr="00651822">
        <w:rPr>
          <w:bCs/>
          <w:lang w:val="en-US"/>
        </w:rPr>
        <w:t>Timing Advance management [RAN1, RAN2]</w:t>
      </w:r>
    </w:p>
    <w:p w14:paraId="01D718D4" w14:textId="77777777" w:rsidR="00F32A01" w:rsidRPr="00A5058F" w:rsidRDefault="00F32A01" w:rsidP="00315F6C">
      <w:pPr>
        <w:numPr>
          <w:ilvl w:val="0"/>
          <w:numId w:val="11"/>
        </w:numPr>
        <w:spacing w:after="0"/>
        <w:rPr>
          <w:bCs/>
          <w:lang w:val="en-US"/>
        </w:rPr>
      </w:pPr>
      <w:r>
        <w:rPr>
          <w:bCs/>
          <w:lang w:val="en-US"/>
        </w:rPr>
        <w:t>CU-DU interface signaling to support L1/</w:t>
      </w:r>
      <w:r>
        <w:rPr>
          <w:rFonts w:hint="eastAsia"/>
          <w:bCs/>
          <w:lang w:val="en-US"/>
        </w:rPr>
        <w:t>L</w:t>
      </w:r>
      <w:r>
        <w:rPr>
          <w:bCs/>
          <w:lang w:val="en-US"/>
        </w:rPr>
        <w:t>2 mobility, if needed [RAN3]</w:t>
      </w:r>
    </w:p>
    <w:p w14:paraId="33E02C39" w14:textId="77777777" w:rsidR="00F32A01" w:rsidRDefault="00F32A01" w:rsidP="00F32A01">
      <w:pPr>
        <w:spacing w:after="0"/>
        <w:rPr>
          <w:bCs/>
          <w:lang w:val="en-US"/>
        </w:rPr>
      </w:pPr>
    </w:p>
    <w:p w14:paraId="3A0D4AD2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2: FR2 specific enhancements are not precluded, if any.</w:t>
      </w:r>
    </w:p>
    <w:p w14:paraId="2AFC290A" w14:textId="77777777" w:rsidR="00F32A01" w:rsidRPr="00F736B4" w:rsidRDefault="00F32A01" w:rsidP="00F32A01">
      <w:pPr>
        <w:spacing w:after="0"/>
        <w:ind w:left="720"/>
        <w:rPr>
          <w:bCs/>
          <w:i/>
          <w:lang w:val="en-US"/>
        </w:rPr>
      </w:pPr>
      <w:r w:rsidRPr="00F736B4">
        <w:rPr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intra-frequency and inter-frequency</w:t>
      </w:r>
    </w:p>
    <w:p w14:paraId="08D7A208" w14:textId="77777777" w:rsidR="00F32A01" w:rsidRPr="00F736B4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F736B4">
        <w:rPr>
          <w:bCs/>
          <w:i/>
          <w:lang w:val="en-US"/>
        </w:rPr>
        <w:t>Both FR1 and FR2</w:t>
      </w:r>
    </w:p>
    <w:p w14:paraId="536FC567" w14:textId="77777777" w:rsidR="00F32A01" w:rsidRPr="00651822" w:rsidRDefault="00F32A01" w:rsidP="00315F6C">
      <w:pPr>
        <w:numPr>
          <w:ilvl w:val="2"/>
          <w:numId w:val="12"/>
        </w:numPr>
        <w:spacing w:after="0"/>
        <w:ind w:left="1443"/>
        <w:rPr>
          <w:bCs/>
          <w:i/>
          <w:lang w:val="en-US"/>
        </w:rPr>
      </w:pPr>
      <w:r w:rsidRPr="00651822">
        <w:rPr>
          <w:bCs/>
          <w:i/>
          <w:lang w:val="en-US"/>
        </w:rPr>
        <w:t>Source and target cells may be synchronized or non-synchronized</w:t>
      </w:r>
    </w:p>
    <w:p w14:paraId="47AA757E" w14:textId="77777777" w:rsidR="004E75A1" w:rsidRPr="00F32A01" w:rsidRDefault="004E75A1" w:rsidP="001131BE">
      <w:pPr>
        <w:spacing w:beforeLines="50" w:before="120" w:line="276" w:lineRule="auto"/>
        <w:rPr>
          <w:lang w:val="en-US"/>
        </w:rPr>
      </w:pPr>
    </w:p>
    <w:p w14:paraId="664FDAE5" w14:textId="185C0668"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</w:t>
      </w:r>
      <w:r w:rsidR="00044AD1">
        <w:t>analy</w:t>
      </w:r>
      <w:r w:rsidR="002A0959">
        <w:rPr>
          <w:rFonts w:hint="eastAsia"/>
        </w:rPr>
        <w:t>se</w:t>
      </w:r>
      <w:r w:rsidR="00044AD1">
        <w:t xml:space="preserve"> </w:t>
      </w:r>
      <w:r w:rsidR="00EA7F59">
        <w:t xml:space="preserve">how </w:t>
      </w:r>
      <w:r w:rsidR="007E2348">
        <w:t xml:space="preserve">UE </w:t>
      </w:r>
      <w:r w:rsidR="00104AE6">
        <w:t>perform</w:t>
      </w:r>
      <w:r w:rsidR="00FF33FE">
        <w:t>s</w:t>
      </w:r>
      <w:r w:rsidR="00104AE6">
        <w:t xml:space="preserve"> dynamic switch among multiple candidate cells</w:t>
      </w:r>
      <w:r w:rsidR="00BF1863">
        <w:t>.</w:t>
      </w:r>
    </w:p>
    <w:p w14:paraId="208D7A2E" w14:textId="0E0C8F48" w:rsidR="008C76CD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14:paraId="12E167A5" w14:textId="77B12339" w:rsidR="00F74528" w:rsidRPr="005F672F" w:rsidRDefault="00343C11" w:rsidP="00F74528">
      <w:pPr>
        <w:rPr>
          <w:bCs/>
          <w:lang w:val="en-US"/>
        </w:rPr>
      </w:pPr>
      <w:r>
        <w:rPr>
          <w:bCs/>
        </w:rPr>
        <w:t>Currently</w:t>
      </w:r>
      <w:r>
        <w:rPr>
          <w:rFonts w:hint="eastAsia"/>
          <w:bCs/>
        </w:rPr>
        <w:t xml:space="preserve"> </w:t>
      </w:r>
      <w:r w:rsidRPr="004369F3">
        <w:rPr>
          <w:bCs/>
        </w:rPr>
        <w:t>serving cell change</w:t>
      </w:r>
      <w:r w:rsidR="00CB3321">
        <w:rPr>
          <w:bCs/>
        </w:rPr>
        <w:t xml:space="preserve"> </w:t>
      </w:r>
      <w:r w:rsidR="00CB0AB2">
        <w:rPr>
          <w:bCs/>
        </w:rPr>
        <w:t xml:space="preserve">is </w:t>
      </w:r>
      <w:r w:rsidR="00CB3321">
        <w:rPr>
          <w:bCs/>
        </w:rPr>
        <w:t>triggered by L3 signalling</w:t>
      </w:r>
      <w:r w:rsidR="00CB0AB2">
        <w:rPr>
          <w:bCs/>
        </w:rPr>
        <w:t xml:space="preserve">, </w:t>
      </w:r>
      <w:r w:rsidR="0036354A">
        <w:rPr>
          <w:bCs/>
        </w:rPr>
        <w:t xml:space="preserve">UE </w:t>
      </w:r>
      <w:r w:rsidR="00CB0AB2">
        <w:rPr>
          <w:bCs/>
        </w:rPr>
        <w:t xml:space="preserve">needs </w:t>
      </w:r>
      <w:r w:rsidR="0036354A">
        <w:rPr>
          <w:bCs/>
        </w:rPr>
        <w:t>to perform</w:t>
      </w:r>
      <w:r>
        <w:rPr>
          <w:rFonts w:hint="eastAsia"/>
          <w:bCs/>
        </w:rPr>
        <w:t xml:space="preserve"> </w:t>
      </w:r>
      <w:r w:rsidRPr="004369F3">
        <w:rPr>
          <w:bCs/>
        </w:rPr>
        <w:t xml:space="preserve">complete L2 </w:t>
      </w:r>
      <w:r w:rsidR="00CB0AB2">
        <w:rPr>
          <w:bCs/>
        </w:rPr>
        <w:t>and L1</w:t>
      </w:r>
      <w:r w:rsidRPr="004369F3">
        <w:rPr>
          <w:bCs/>
        </w:rPr>
        <w:t xml:space="preserve"> resets</w:t>
      </w:r>
      <w:r w:rsidR="00CB4487">
        <w:rPr>
          <w:bCs/>
        </w:rPr>
        <w:t>, which leads to relativity long latency.</w:t>
      </w:r>
      <w:r w:rsidR="00CB4487">
        <w:rPr>
          <w:rFonts w:hint="eastAsia"/>
          <w:bCs/>
        </w:rPr>
        <w:t xml:space="preserve"> </w:t>
      </w:r>
      <w:r w:rsidR="00044AD1">
        <w:rPr>
          <w:rFonts w:hint="eastAsia"/>
        </w:rPr>
        <w:t>L</w:t>
      </w:r>
      <w:r w:rsidR="00044AD1">
        <w:t>1/L2</w:t>
      </w:r>
      <w:r w:rsidR="00C9228C">
        <w:rPr>
          <w:bCs/>
          <w:lang w:val="en-US"/>
        </w:rPr>
        <w:t xml:space="preserve"> </w:t>
      </w:r>
      <w:r w:rsidR="009A4E09">
        <w:rPr>
          <w:bCs/>
          <w:lang w:val="en-US"/>
        </w:rPr>
        <w:t>triggered</w:t>
      </w:r>
      <w:r w:rsidR="00C9228C">
        <w:rPr>
          <w:bCs/>
          <w:lang w:val="en-US"/>
        </w:rPr>
        <w:t xml:space="preserve"> inter-cell mobility aiming to reduce mobility latency </w:t>
      </w:r>
      <w:r w:rsidR="0018670A">
        <w:rPr>
          <w:bCs/>
          <w:lang w:val="en-US"/>
        </w:rPr>
        <w:t>especially in intra-CU scenario</w:t>
      </w:r>
      <w:r w:rsidR="00AF106C">
        <w:rPr>
          <w:bCs/>
          <w:lang w:val="en-US"/>
        </w:rPr>
        <w:t>.</w:t>
      </w:r>
      <w:r w:rsidR="0064685A">
        <w:rPr>
          <w:bCs/>
          <w:lang w:val="en-US"/>
        </w:rPr>
        <w:t xml:space="preserve"> In our contribution, we </w:t>
      </w:r>
      <w:r w:rsidR="00BC3B08">
        <w:rPr>
          <w:bCs/>
          <w:lang w:val="en-US"/>
        </w:rPr>
        <w:t>discuss the possible enhancement</w:t>
      </w:r>
      <w:r w:rsidR="002A0959">
        <w:rPr>
          <w:rFonts w:hint="eastAsia"/>
          <w:bCs/>
          <w:lang w:val="en-US"/>
        </w:rPr>
        <w:t>s</w:t>
      </w:r>
      <w:r w:rsidR="00920925">
        <w:rPr>
          <w:bCs/>
          <w:lang w:val="en-US"/>
        </w:rPr>
        <w:t xml:space="preserve"> </w:t>
      </w:r>
      <w:r w:rsidR="00C03F25">
        <w:rPr>
          <w:bCs/>
          <w:lang w:val="en-US"/>
        </w:rPr>
        <w:t>to achieve dynamic switching</w:t>
      </w:r>
      <w:r w:rsidR="00920925">
        <w:rPr>
          <w:bCs/>
          <w:lang w:val="en-US"/>
        </w:rPr>
        <w:t xml:space="preserve"> </w:t>
      </w:r>
      <w:r w:rsidR="00006153">
        <w:rPr>
          <w:bCs/>
          <w:lang w:val="en-US"/>
        </w:rPr>
        <w:t>for L</w:t>
      </w:r>
      <w:r w:rsidR="009A4E09">
        <w:rPr>
          <w:bCs/>
          <w:lang w:val="en-US"/>
        </w:rPr>
        <w:t>TM</w:t>
      </w:r>
      <w:r w:rsidR="00920925">
        <w:rPr>
          <w:bCs/>
          <w:lang w:val="en-US"/>
        </w:rPr>
        <w:t>.</w:t>
      </w:r>
    </w:p>
    <w:p w14:paraId="1AD9F331" w14:textId="47ACD820" w:rsidR="00F74528" w:rsidRDefault="00DE10DE" w:rsidP="00D053D8">
      <w:pPr>
        <w:jc w:val="center"/>
      </w:pPr>
      <w:r>
        <w:object w:dxaOrig="8980" w:dyaOrig="5210" w14:anchorId="6223B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45pt;height:174.85pt" o:ole="">
            <v:imagedata r:id="rId8" o:title=""/>
          </v:shape>
          <o:OLEObject Type="Embed" ProgID="Visio.Drawing.15" ShapeID="_x0000_i1025" DrawAspect="Content" ObjectID="_1729083470" r:id="rId9"/>
        </w:object>
      </w:r>
    </w:p>
    <w:p w14:paraId="45317744" w14:textId="6A5CAA95" w:rsidR="00D053D8" w:rsidRPr="00F74528" w:rsidRDefault="00D053D8" w:rsidP="00D053D8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1</w:t>
      </w:r>
      <w:r w:rsidR="00461F7A">
        <w:rPr>
          <w:rFonts w:hint="eastAsia"/>
        </w:rPr>
        <w:t>:</w:t>
      </w:r>
      <w:r w:rsidR="00461F7A">
        <w:t xml:space="preserve"> </w:t>
      </w:r>
      <w:r w:rsidR="00E6337D" w:rsidRPr="00EB37B4">
        <w:rPr>
          <w:b/>
        </w:rPr>
        <w:t>M</w:t>
      </w:r>
      <w:r w:rsidR="00461F7A" w:rsidRPr="00EB37B4">
        <w:rPr>
          <w:rFonts w:hint="eastAsia"/>
          <w:b/>
        </w:rPr>
        <w:t xml:space="preserve">obility </w:t>
      </w:r>
      <w:r w:rsidR="00E6337D" w:rsidRPr="00EB37B4">
        <w:rPr>
          <w:b/>
        </w:rPr>
        <w:t xml:space="preserve">in </w:t>
      </w:r>
      <w:r w:rsidR="00461F7A" w:rsidRPr="00EB37B4">
        <w:rPr>
          <w:rFonts w:hint="eastAsia"/>
          <w:b/>
        </w:rPr>
        <w:t>intra-</w:t>
      </w:r>
      <w:r w:rsidR="00461F7A" w:rsidRPr="00EB37B4">
        <w:rPr>
          <w:b/>
        </w:rPr>
        <w:t>CU</w:t>
      </w:r>
      <w:r w:rsidR="00E6337D" w:rsidRPr="00EB37B4">
        <w:rPr>
          <w:b/>
        </w:rPr>
        <w:t xml:space="preserve"> scenario</w:t>
      </w:r>
    </w:p>
    <w:p w14:paraId="32C13056" w14:textId="731E5673" w:rsidR="00141434" w:rsidRDefault="00141434" w:rsidP="00141434">
      <w:pPr>
        <w:rPr>
          <w:bCs/>
        </w:rPr>
      </w:pPr>
      <w:r w:rsidRPr="004369F3">
        <w:rPr>
          <w:bCs/>
        </w:rPr>
        <w:t xml:space="preserve">The </w:t>
      </w:r>
      <w:r w:rsidR="00FB75AD">
        <w:rPr>
          <w:bCs/>
        </w:rPr>
        <w:t>principle</w:t>
      </w:r>
      <w:r w:rsidRPr="004369F3">
        <w:rPr>
          <w:bCs/>
        </w:rPr>
        <w:t xml:space="preserve"> of L1/L2 </w:t>
      </w:r>
      <w:r w:rsidR="0077296E">
        <w:rPr>
          <w:bCs/>
        </w:rPr>
        <w:t xml:space="preserve">triggered </w:t>
      </w:r>
      <w:r w:rsidRPr="004369F3">
        <w:rPr>
          <w:bCs/>
        </w:rPr>
        <w:t xml:space="preserve">mobility enhancements is to </w:t>
      </w:r>
      <w:r>
        <w:rPr>
          <w:bCs/>
        </w:rPr>
        <w:t>en</w:t>
      </w:r>
      <w:r w:rsidRPr="004369F3">
        <w:rPr>
          <w:bCs/>
        </w:rPr>
        <w:t>abl</w:t>
      </w:r>
      <w:r>
        <w:rPr>
          <w:bCs/>
        </w:rPr>
        <w:t xml:space="preserve">e </w:t>
      </w:r>
      <w:r w:rsidR="00565C6A">
        <w:rPr>
          <w:bCs/>
          <w:lang w:val="en-US"/>
        </w:rPr>
        <w:t>dynamic switch</w:t>
      </w:r>
      <w:r w:rsidR="00FB75AD">
        <w:rPr>
          <w:bCs/>
          <w:lang w:val="en-US"/>
        </w:rPr>
        <w:t xml:space="preserve"> among candidate</w:t>
      </w:r>
      <w:r w:rsidR="00565C6A">
        <w:rPr>
          <w:bCs/>
          <w:lang w:val="en-US"/>
        </w:rPr>
        <w:t xml:space="preserve"> </w:t>
      </w:r>
      <w:r>
        <w:rPr>
          <w:bCs/>
        </w:rPr>
        <w:t>serving cell</w:t>
      </w:r>
      <w:r w:rsidR="00FB75AD">
        <w:rPr>
          <w:bCs/>
        </w:rPr>
        <w:t>s</w:t>
      </w:r>
      <w:r>
        <w:rPr>
          <w:bCs/>
        </w:rPr>
        <w:t xml:space="preserve"> </w:t>
      </w:r>
      <w:r w:rsidR="00FB75AD">
        <w:rPr>
          <w:bCs/>
        </w:rPr>
        <w:t>based on</w:t>
      </w:r>
      <w:r>
        <w:rPr>
          <w:rFonts w:hint="eastAsia"/>
          <w:bCs/>
        </w:rPr>
        <w:t xml:space="preserve"> </w:t>
      </w:r>
      <w:r w:rsidRPr="004369F3">
        <w:rPr>
          <w:bCs/>
        </w:rPr>
        <w:t>L1/L2 signalling</w:t>
      </w:r>
      <w:r w:rsidR="00D17923">
        <w:rPr>
          <w:bCs/>
        </w:rPr>
        <w:t xml:space="preserve">. </w:t>
      </w:r>
      <w:r w:rsidR="00ED2722">
        <w:rPr>
          <w:bCs/>
        </w:rPr>
        <w:t xml:space="preserve">With pre-configured candidate cells, </w:t>
      </w:r>
      <w:r w:rsidR="00D17923">
        <w:rPr>
          <w:bCs/>
        </w:rPr>
        <w:t xml:space="preserve">L1/L2 signalling </w:t>
      </w:r>
      <w:r w:rsidR="001977B5">
        <w:rPr>
          <w:bCs/>
        </w:rPr>
        <w:t>trigged</w:t>
      </w:r>
      <w:r w:rsidR="00D17923">
        <w:rPr>
          <w:bCs/>
        </w:rPr>
        <w:t xml:space="preserve"> cell switch</w:t>
      </w:r>
      <w:r w:rsidR="005446DE">
        <w:rPr>
          <w:bCs/>
        </w:rPr>
        <w:t xml:space="preserve"> </w:t>
      </w:r>
      <w:r w:rsidR="003F6032">
        <w:rPr>
          <w:bCs/>
        </w:rPr>
        <w:t>is much efficiency</w:t>
      </w:r>
      <w:r w:rsidR="008E6683">
        <w:rPr>
          <w:bCs/>
        </w:rPr>
        <w:t xml:space="preserve"> </w:t>
      </w:r>
      <w:r w:rsidR="00A3695D">
        <w:rPr>
          <w:bCs/>
        </w:rPr>
        <w:t>in contrast</w:t>
      </w:r>
      <w:r w:rsidR="008E6683">
        <w:rPr>
          <w:bCs/>
        </w:rPr>
        <w:t xml:space="preserve"> to</w:t>
      </w:r>
      <w:r w:rsidR="00ED2722">
        <w:rPr>
          <w:bCs/>
        </w:rPr>
        <w:t xml:space="preserve"> </w:t>
      </w:r>
      <w:r w:rsidR="008E6683">
        <w:rPr>
          <w:bCs/>
        </w:rPr>
        <w:t>traditional HO</w:t>
      </w:r>
      <w:r w:rsidR="003F6032">
        <w:rPr>
          <w:bCs/>
        </w:rPr>
        <w:t xml:space="preserve"> preparation</w:t>
      </w:r>
      <w:r w:rsidR="00F76D29">
        <w:rPr>
          <w:bCs/>
        </w:rPr>
        <w:t xml:space="preserve">, </w:t>
      </w:r>
      <w:r w:rsidR="00E301F0">
        <w:rPr>
          <w:bCs/>
        </w:rPr>
        <w:t>since the</w:t>
      </w:r>
      <w:r w:rsidR="00B86F08">
        <w:rPr>
          <w:bCs/>
        </w:rPr>
        <w:t xml:space="preserve"> </w:t>
      </w:r>
      <w:r w:rsidR="00E301F0">
        <w:rPr>
          <w:bCs/>
        </w:rPr>
        <w:t xml:space="preserve">propagation delay of </w:t>
      </w:r>
      <w:r w:rsidR="00DF0675">
        <w:rPr>
          <w:rFonts w:hint="eastAsia"/>
          <w:bCs/>
        </w:rPr>
        <w:t xml:space="preserve">cell </w:t>
      </w:r>
      <w:r w:rsidR="00DF0675">
        <w:rPr>
          <w:bCs/>
        </w:rPr>
        <w:t>switch</w:t>
      </w:r>
      <w:r w:rsidR="00E301F0">
        <w:rPr>
          <w:bCs/>
        </w:rPr>
        <w:t xml:space="preserve"> command can be reduced by replacing RRC reconfiguration message with L1/L2 signalling</w:t>
      </w:r>
      <w:r w:rsidR="00B86F08">
        <w:rPr>
          <w:bCs/>
        </w:rPr>
        <w:t xml:space="preserve">, </w:t>
      </w:r>
      <w:r w:rsidR="00417DB0">
        <w:rPr>
          <w:bCs/>
        </w:rPr>
        <w:t>which avoids HO failure</w:t>
      </w:r>
      <w:r w:rsidR="00700A67">
        <w:rPr>
          <w:bCs/>
        </w:rPr>
        <w:t xml:space="preserve"> caused by the overdue </w:t>
      </w:r>
      <w:r w:rsidR="00DF0675">
        <w:rPr>
          <w:bCs/>
        </w:rPr>
        <w:t>cell switch</w:t>
      </w:r>
      <w:r w:rsidR="00700A67">
        <w:rPr>
          <w:bCs/>
        </w:rPr>
        <w:t xml:space="preserve"> command.</w:t>
      </w:r>
      <w:r w:rsidR="00700A67">
        <w:rPr>
          <w:rFonts w:hint="eastAsia"/>
          <w:bCs/>
        </w:rPr>
        <w:t xml:space="preserve"> </w:t>
      </w:r>
    </w:p>
    <w:p w14:paraId="1651C9B3" w14:textId="28A92D52" w:rsidR="00080625" w:rsidRDefault="00A13CA1" w:rsidP="001C7856">
      <w:pPr>
        <w:pStyle w:val="Observation"/>
        <w:spacing w:beforeLines="50" w:before="120"/>
        <w:ind w:left="1701" w:hanging="1701"/>
      </w:pPr>
      <w:bookmarkStart w:id="2" w:name="_Toc110257302"/>
      <w:bookmarkStart w:id="3" w:name="_Toc110261683"/>
      <w:bookmarkStart w:id="4" w:name="_Toc110265483"/>
      <w:bookmarkStart w:id="5" w:name="_Toc110412155"/>
      <w:bookmarkStart w:id="6" w:name="_Toc110413303"/>
      <w:bookmarkStart w:id="7" w:name="_Toc110414098"/>
      <w:bookmarkStart w:id="8" w:name="_Toc110415041"/>
      <w:bookmarkStart w:id="9" w:name="_Toc110949490"/>
      <w:bookmarkStart w:id="10" w:name="_Toc110949499"/>
      <w:bookmarkStart w:id="11" w:name="_Toc111032517"/>
      <w:bookmarkStart w:id="12" w:name="_Toc115361772"/>
      <w:bookmarkStart w:id="13" w:name="_Toc115436772"/>
      <w:bookmarkStart w:id="14" w:name="_Toc118461455"/>
      <w:bookmarkStart w:id="15" w:name="_Toc118466588"/>
      <w:bookmarkStart w:id="16" w:name="_Toc118466688"/>
      <w:bookmarkStart w:id="17" w:name="_Toc118470345"/>
      <w:bookmarkStart w:id="18" w:name="_Toc118470728"/>
      <w:r>
        <w:t xml:space="preserve">Compared with RRC reconfiguration message, </w:t>
      </w:r>
      <w:r w:rsidR="00D51BC4" w:rsidRPr="00593F30">
        <w:t xml:space="preserve">L1/L2 </w:t>
      </w:r>
      <w:r w:rsidR="002C7304">
        <w:t>signalling</w:t>
      </w:r>
      <w:r w:rsidR="00D51BC4" w:rsidRPr="00593F30">
        <w:t xml:space="preserve"> reduces the </w:t>
      </w:r>
      <w:r w:rsidR="002C7304">
        <w:t>propagation</w:t>
      </w:r>
      <w:r w:rsidR="00593F30" w:rsidRPr="00593F30">
        <w:t xml:space="preserve"> </w:t>
      </w:r>
      <w:r w:rsidR="002C7304">
        <w:t xml:space="preserve">delay of </w:t>
      </w:r>
      <w:r w:rsidR="00E55302">
        <w:t>cell switch</w:t>
      </w:r>
      <w:r w:rsidR="002C7304">
        <w:t xml:space="preserve"> command</w:t>
      </w:r>
      <w:r w:rsidR="00593F30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DC75CAB" w14:textId="6D06639B" w:rsidR="007243E0" w:rsidRPr="00593F30" w:rsidRDefault="007243E0" w:rsidP="00DE10DE">
      <w:pPr>
        <w:pStyle w:val="Proposal"/>
      </w:pPr>
      <w:bookmarkStart w:id="19" w:name="_Toc118470722"/>
      <w:r>
        <w:rPr>
          <w:rFonts w:hint="eastAsia"/>
        </w:rPr>
        <w:t>N</w:t>
      </w:r>
      <w:r>
        <w:t xml:space="preserve">W-triggered </w:t>
      </w:r>
      <w:r w:rsidR="00D40302">
        <w:t>LTM</w:t>
      </w:r>
      <w:r>
        <w:t>, i.e. LTM based on received handover command, is considered as high priority.</w:t>
      </w:r>
      <w:bookmarkEnd w:id="19"/>
    </w:p>
    <w:p w14:paraId="54849FCE" w14:textId="29282633" w:rsidR="004B2036" w:rsidRPr="004B2036" w:rsidRDefault="00612217" w:rsidP="00141434">
      <w:pPr>
        <w:rPr>
          <w:bCs/>
        </w:rPr>
      </w:pPr>
      <w:r>
        <w:rPr>
          <w:bCs/>
        </w:rPr>
        <w:t>An</w:t>
      </w:r>
      <w:r w:rsidR="009D74A5">
        <w:rPr>
          <w:bCs/>
        </w:rPr>
        <w:t>d</w:t>
      </w:r>
      <w:r>
        <w:rPr>
          <w:bCs/>
        </w:rPr>
        <w:t xml:space="preserve"> as indicated in WID, </w:t>
      </w:r>
      <w:r w:rsidR="0024011D">
        <w:rPr>
          <w:bCs/>
        </w:rPr>
        <w:t>UE performs d</w:t>
      </w:r>
      <w:r w:rsidRPr="00612217">
        <w:rPr>
          <w:bCs/>
        </w:rPr>
        <w:t>ynamic switch among candidate serving cells based on L1/L2 signalling</w:t>
      </w:r>
      <w:r w:rsidR="0024011D">
        <w:rPr>
          <w:bCs/>
        </w:rPr>
        <w:t xml:space="preserve">. </w:t>
      </w:r>
      <w:r w:rsidR="00695C4D">
        <w:rPr>
          <w:bCs/>
        </w:rPr>
        <w:t>For L1/L2 signalling, considering MAC CE is relatively easy for extension</w:t>
      </w:r>
      <w:r w:rsidR="002F64AF">
        <w:rPr>
          <w:bCs/>
        </w:rPr>
        <w:t>,</w:t>
      </w:r>
      <w:r w:rsidR="00695C4D">
        <w:rPr>
          <w:bCs/>
        </w:rPr>
        <w:t xml:space="preserve"> and </w:t>
      </w:r>
      <w:r w:rsidR="002F64AF">
        <w:rPr>
          <w:bCs/>
        </w:rPr>
        <w:t>MAC CE can carry more information by comparing to DCI.</w:t>
      </w:r>
      <w:r w:rsidR="00C908D1">
        <w:rPr>
          <w:bCs/>
        </w:rPr>
        <w:t xml:space="preserve"> </w:t>
      </w:r>
      <w:r w:rsidR="003406D3">
        <w:rPr>
          <w:bCs/>
        </w:rPr>
        <w:t xml:space="preserve">RAN2 agreed to </w:t>
      </w:r>
      <w:r w:rsidR="00FF6767">
        <w:rPr>
          <w:bCs/>
        </w:rPr>
        <w:t xml:space="preserve">use </w:t>
      </w:r>
      <w:r w:rsidR="00C908D1">
        <w:rPr>
          <w:bCs/>
        </w:rPr>
        <w:t xml:space="preserve">MAC CE for </w:t>
      </w:r>
      <w:r w:rsidR="00FF6767">
        <w:rPr>
          <w:bCs/>
        </w:rPr>
        <w:t>conveying cell switch trigger information</w:t>
      </w:r>
      <w:r w:rsidR="00C908D1">
        <w:rPr>
          <w:bCs/>
        </w:rPr>
        <w:t>.</w:t>
      </w:r>
      <w:r w:rsidR="00C4509B">
        <w:rPr>
          <w:bCs/>
        </w:rPr>
        <w:t xml:space="preserve"> </w:t>
      </w:r>
      <w:r w:rsidR="00303C93">
        <w:rPr>
          <w:bCs/>
        </w:rPr>
        <w:t>While companies have not reach consensus on whether use MAC CE as the actual triggering of cell switching.</w:t>
      </w:r>
      <w:r w:rsidR="00C017B5">
        <w:rPr>
          <w:bCs/>
        </w:rPr>
        <w:t xml:space="preserve"> Companies proposing 2-step</w:t>
      </w:r>
      <w:r w:rsidR="00FB591C">
        <w:rPr>
          <w:bCs/>
        </w:rPr>
        <w:t xml:space="preserve"> LTM trigger prefer to use DCI which indicate TCI state as actual tri</w:t>
      </w:r>
      <w:r w:rsidR="00DC089A">
        <w:rPr>
          <w:bCs/>
        </w:rPr>
        <w:t>g</w:t>
      </w:r>
      <w:r w:rsidR="00FB591C">
        <w:rPr>
          <w:bCs/>
        </w:rPr>
        <w:t>ge</w:t>
      </w:r>
      <w:r w:rsidR="00DC089A">
        <w:rPr>
          <w:bCs/>
        </w:rPr>
        <w:t>r for cell switching</w:t>
      </w:r>
      <w:r w:rsidR="00E23D74">
        <w:rPr>
          <w:bCs/>
        </w:rPr>
        <w:t xml:space="preserve">. We understand TCI state </w:t>
      </w:r>
      <w:r w:rsidR="00E8065A">
        <w:rPr>
          <w:bCs/>
        </w:rPr>
        <w:t xml:space="preserve">is </w:t>
      </w:r>
      <w:r w:rsidR="007C23C3">
        <w:rPr>
          <w:bCs/>
        </w:rPr>
        <w:t xml:space="preserve">further </w:t>
      </w:r>
      <w:r w:rsidR="00E8065A">
        <w:rPr>
          <w:bCs/>
        </w:rPr>
        <w:t>activated</w:t>
      </w:r>
      <w:r w:rsidR="00342EB1">
        <w:rPr>
          <w:bCs/>
        </w:rPr>
        <w:t xml:space="preserve"> </w:t>
      </w:r>
      <w:r w:rsidR="00E8065A">
        <w:rPr>
          <w:bCs/>
        </w:rPr>
        <w:t>by DCI if MAC</w:t>
      </w:r>
      <w:r w:rsidR="007C23C3">
        <w:rPr>
          <w:bCs/>
        </w:rPr>
        <w:t xml:space="preserve"> CE indicates multiple TCI states for</w:t>
      </w:r>
      <w:r w:rsidR="00DB1D08">
        <w:rPr>
          <w:bCs/>
        </w:rPr>
        <w:t xml:space="preserve"> UE</w:t>
      </w:r>
      <w:r w:rsidR="004A52A9">
        <w:rPr>
          <w:bCs/>
        </w:rPr>
        <w:t xml:space="preserve"> in current spec</w:t>
      </w:r>
      <w:r w:rsidR="00DB1D08">
        <w:rPr>
          <w:bCs/>
        </w:rPr>
        <w:t>. Otherwise,</w:t>
      </w:r>
      <w:r w:rsidR="00E8065A">
        <w:rPr>
          <w:bCs/>
        </w:rPr>
        <w:t xml:space="preserve"> </w:t>
      </w:r>
      <w:r w:rsidR="00DB1D08">
        <w:rPr>
          <w:bCs/>
        </w:rPr>
        <w:t xml:space="preserve">DCI is not required if single TCI state is indicated in the MAC CE. </w:t>
      </w:r>
      <w:r w:rsidR="003F2614">
        <w:rPr>
          <w:bCs/>
        </w:rPr>
        <w:t>And for LTM, single TCI state indication</w:t>
      </w:r>
      <w:r w:rsidR="0030215E">
        <w:rPr>
          <w:bCs/>
        </w:rPr>
        <w:t xml:space="preserve"> in cell switch MAC CE</w:t>
      </w:r>
      <w:r w:rsidR="003F2614">
        <w:rPr>
          <w:bCs/>
        </w:rPr>
        <w:t xml:space="preserve"> is sufficient</w:t>
      </w:r>
      <w:r w:rsidR="00C14DA9">
        <w:rPr>
          <w:bCs/>
        </w:rPr>
        <w:t>. There is no need to introduce such 2-step cell switch trigger,</w:t>
      </w:r>
      <w:r w:rsidR="00342EB1">
        <w:rPr>
          <w:bCs/>
        </w:rPr>
        <w:t xml:space="preserve"> that is,</w:t>
      </w:r>
      <w:r w:rsidR="00C14DA9">
        <w:rPr>
          <w:bCs/>
        </w:rPr>
        <w:t xml:space="preserve"> single L1/L2 signalling (i.e. cell switch MAC CE)</w:t>
      </w:r>
      <w:r w:rsidR="003A0D86">
        <w:rPr>
          <w:bCs/>
        </w:rPr>
        <w:t xml:space="preserve"> is used for cell switch information indication as well as cell switch trigger</w:t>
      </w:r>
      <w:r w:rsidR="002B14BD">
        <w:rPr>
          <w:bCs/>
        </w:rPr>
        <w:t>ing</w:t>
      </w:r>
      <w:r w:rsidR="003A0D86">
        <w:rPr>
          <w:bCs/>
        </w:rPr>
        <w:t>.</w:t>
      </w:r>
    </w:p>
    <w:p w14:paraId="7AC9EBC7" w14:textId="27D8888C" w:rsidR="00A77ADB" w:rsidRDefault="00A77ADB" w:rsidP="00A77ADB">
      <w:pPr>
        <w:pStyle w:val="Proposal"/>
      </w:pPr>
      <w:bookmarkStart w:id="20" w:name="_Toc118470723"/>
      <w:r>
        <w:t xml:space="preserve">MAC CE is used for </w:t>
      </w:r>
      <w:r w:rsidR="002F6FB2">
        <w:t xml:space="preserve">actual </w:t>
      </w:r>
      <w:r w:rsidR="002B14BD">
        <w:t>cell switch triggering</w:t>
      </w:r>
      <w:r>
        <w:t>.</w:t>
      </w:r>
      <w:bookmarkEnd w:id="20"/>
    </w:p>
    <w:p w14:paraId="72B42959" w14:textId="77777777" w:rsidR="00E44D4E" w:rsidRDefault="00285D18" w:rsidP="003406D3">
      <w:pPr>
        <w:rPr>
          <w:rFonts w:cs="Arial"/>
        </w:rPr>
      </w:pPr>
      <w:r>
        <w:rPr>
          <w:rFonts w:cs="Arial"/>
        </w:rPr>
        <w:t>Regarding</w:t>
      </w:r>
      <w:r w:rsidR="002F6FB2">
        <w:rPr>
          <w:rFonts w:cs="Arial"/>
        </w:rPr>
        <w:t xml:space="preserve"> to the content of cell switch MAC CE, we have agreed that</w:t>
      </w:r>
      <w:r>
        <w:rPr>
          <w:rFonts w:cs="Arial"/>
        </w:rPr>
        <w:t xml:space="preserve"> at least candidate cell index is included</w:t>
      </w:r>
      <w:r w:rsidR="00CA50DD">
        <w:rPr>
          <w:rFonts w:cs="Arial"/>
        </w:rPr>
        <w:t xml:space="preserve"> in the MAC CE</w:t>
      </w:r>
      <w:r w:rsidR="001B01E9">
        <w:rPr>
          <w:rFonts w:cs="Arial"/>
        </w:rPr>
        <w:t xml:space="preserve"> </w:t>
      </w:r>
      <w:r w:rsidR="00CA50DD">
        <w:rPr>
          <w:rFonts w:cs="Arial"/>
        </w:rPr>
        <w:t>during</w:t>
      </w:r>
      <w:r w:rsidR="001B01E9">
        <w:rPr>
          <w:rFonts w:cs="Arial"/>
        </w:rPr>
        <w:t xml:space="preserve"> last meeting</w:t>
      </w:r>
      <w:r w:rsidR="00397BAD" w:rsidRPr="00F31A51">
        <w:rPr>
          <w:rFonts w:cs="Arial"/>
        </w:rPr>
        <w:t>.</w:t>
      </w:r>
      <w:r>
        <w:rPr>
          <w:rFonts w:cs="Arial"/>
        </w:rPr>
        <w:t xml:space="preserve"> </w:t>
      </w:r>
      <w:r w:rsidR="00397BAD" w:rsidRPr="00F31A51">
        <w:rPr>
          <w:rFonts w:cs="Arial"/>
        </w:rPr>
        <w:t xml:space="preserve"> </w:t>
      </w:r>
    </w:p>
    <w:p w14:paraId="1E905E88" w14:textId="4CEC28B4" w:rsidR="002F6FB2" w:rsidRDefault="002F6FB2" w:rsidP="002F6FB2">
      <w:pPr>
        <w:pStyle w:val="Agreement"/>
        <w:tabs>
          <w:tab w:val="clear" w:pos="-4680"/>
          <w:tab w:val="num" w:pos="644"/>
        </w:tabs>
        <w:ind w:left="644"/>
        <w:rPr>
          <w:rFonts w:cs="Arial"/>
        </w:rPr>
      </w:pPr>
      <w:r w:rsidRPr="004C4F1C">
        <w:rPr>
          <w:rFonts w:cs="Arial"/>
        </w:rPr>
        <w:t xml:space="preserve">RAN2 assumes the MAC CE for L1/2 mobility trigger contains at least a candidate configuration index. </w:t>
      </w:r>
    </w:p>
    <w:p w14:paraId="1AE25C82" w14:textId="77777777" w:rsidR="00DE10DE" w:rsidRPr="00DE10DE" w:rsidRDefault="00DE10DE" w:rsidP="00DE10DE">
      <w:pPr>
        <w:pStyle w:val="Doc-text2"/>
      </w:pPr>
    </w:p>
    <w:p w14:paraId="293E6CB8" w14:textId="7854396B" w:rsidR="004B058C" w:rsidRPr="00CA30C3" w:rsidRDefault="004D6356" w:rsidP="004B058C">
      <w:pPr>
        <w:rPr>
          <w:rFonts w:cs="Arial"/>
        </w:rPr>
      </w:pPr>
      <w:r>
        <w:rPr>
          <w:rFonts w:cs="Arial"/>
        </w:rPr>
        <w:t>W</w:t>
      </w:r>
      <w:r w:rsidR="00DD0681" w:rsidRPr="00F31A51">
        <w:rPr>
          <w:rFonts w:cs="Arial"/>
        </w:rPr>
        <w:t xml:space="preserve">e would like to provide our </w:t>
      </w:r>
      <w:r>
        <w:rPr>
          <w:rFonts w:cs="Arial"/>
        </w:rPr>
        <w:t xml:space="preserve">further </w:t>
      </w:r>
      <w:r w:rsidR="00DD0681" w:rsidRPr="00F31A51">
        <w:rPr>
          <w:rFonts w:cs="Arial"/>
        </w:rPr>
        <w:t xml:space="preserve">considerations on information that should be </w:t>
      </w:r>
      <w:r>
        <w:rPr>
          <w:rFonts w:cs="Arial"/>
        </w:rPr>
        <w:t>convey</w:t>
      </w:r>
      <w:r w:rsidR="00DD0681" w:rsidRPr="00F31A51">
        <w:rPr>
          <w:rFonts w:cs="Arial"/>
        </w:rPr>
        <w:t xml:space="preserve">ed in </w:t>
      </w:r>
      <w:r>
        <w:rPr>
          <w:rFonts w:cs="Arial"/>
        </w:rPr>
        <w:t>cell switch MAC CE.</w:t>
      </w:r>
      <w:r w:rsidR="00577828">
        <w:rPr>
          <w:rFonts w:cs="Arial"/>
        </w:rPr>
        <w:t xml:space="preserve"> </w:t>
      </w:r>
      <w:r w:rsidR="005405E4">
        <w:rPr>
          <w:rFonts w:cs="Arial"/>
        </w:rPr>
        <w:t>As agreed previously</w:t>
      </w:r>
      <w:r w:rsidR="00CA30C3">
        <w:rPr>
          <w:rFonts w:cs="Arial"/>
        </w:rPr>
        <w:t xml:space="preserve">, </w:t>
      </w:r>
      <w:r w:rsidR="00397BAD" w:rsidRPr="00F31A51">
        <w:rPr>
          <w:rFonts w:cs="Arial"/>
        </w:rPr>
        <w:t xml:space="preserve">L1 measurements </w:t>
      </w:r>
      <w:r w:rsidR="005405E4">
        <w:rPr>
          <w:rFonts w:cs="Arial"/>
        </w:rPr>
        <w:t xml:space="preserve">is performed </w:t>
      </w:r>
      <w:r w:rsidR="00397BAD" w:rsidRPr="00F31A51">
        <w:rPr>
          <w:rFonts w:cs="Arial"/>
        </w:rPr>
        <w:t>for candidate</w:t>
      </w:r>
      <w:r w:rsidR="00C22A14">
        <w:rPr>
          <w:rFonts w:cs="Arial"/>
        </w:rPr>
        <w:t xml:space="preserve"> monitoring</w:t>
      </w:r>
      <w:r w:rsidR="00CA30C3">
        <w:rPr>
          <w:rFonts w:cs="Arial"/>
        </w:rPr>
        <w:t xml:space="preserve">. </w:t>
      </w:r>
      <w:r w:rsidR="00397BAD" w:rsidRPr="00F31A51">
        <w:rPr>
          <w:rFonts w:cs="Arial"/>
        </w:rPr>
        <w:t xml:space="preserve">TCI state associated with SSB/CSI-RS of </w:t>
      </w:r>
      <w:r w:rsidR="00C22A14">
        <w:rPr>
          <w:rFonts w:cs="Arial"/>
        </w:rPr>
        <w:t>target</w:t>
      </w:r>
      <w:r w:rsidR="00397BAD" w:rsidRPr="00F31A51">
        <w:rPr>
          <w:rFonts w:cs="Arial"/>
        </w:rPr>
        <w:t xml:space="preserve"> </w:t>
      </w:r>
      <w:r w:rsidR="00C22A14">
        <w:rPr>
          <w:rFonts w:cs="Arial"/>
        </w:rPr>
        <w:t>may</w:t>
      </w:r>
      <w:r w:rsidR="00397BAD" w:rsidRPr="00F31A51">
        <w:rPr>
          <w:rFonts w:cs="Arial"/>
        </w:rPr>
        <w:t xml:space="preserve"> be also included in L1/L2 signalling to provide initial beam information for reception and receiving in target serving cell.</w:t>
      </w:r>
      <w:r w:rsidR="00E44D4E">
        <w:rPr>
          <w:rFonts w:cs="Arial"/>
        </w:rPr>
        <w:t xml:space="preserve"> </w:t>
      </w:r>
      <w:r w:rsidR="004B058C">
        <w:rPr>
          <w:bCs/>
        </w:rPr>
        <w:t xml:space="preserve">And in </w:t>
      </w:r>
      <w:r w:rsidR="00CA30C3">
        <w:rPr>
          <w:bCs/>
        </w:rPr>
        <w:t>previous</w:t>
      </w:r>
      <w:r w:rsidR="004B058C">
        <w:rPr>
          <w:bCs/>
        </w:rPr>
        <w:t xml:space="preserve"> meeting, RAN2 reache</w:t>
      </w:r>
      <w:r w:rsidR="00FB025B">
        <w:rPr>
          <w:bCs/>
        </w:rPr>
        <w:t>d</w:t>
      </w:r>
      <w:r w:rsidR="004B058C">
        <w:rPr>
          <w:bCs/>
        </w:rPr>
        <w:t xml:space="preserve"> an assumption </w:t>
      </w:r>
      <w:r w:rsidR="00FB025B">
        <w:rPr>
          <w:bCs/>
        </w:rPr>
        <w:t>on</w:t>
      </w:r>
      <w:r w:rsidR="004B058C">
        <w:rPr>
          <w:bCs/>
        </w:rPr>
        <w:t xml:space="preserve"> the definition of L1/L2 </w:t>
      </w:r>
      <w:r w:rsidR="00AF012F">
        <w:rPr>
          <w:bCs/>
        </w:rPr>
        <w:t xml:space="preserve">triggered </w:t>
      </w:r>
      <w:r w:rsidR="004B058C">
        <w:rPr>
          <w:bCs/>
        </w:rPr>
        <w:t>mobility interruption time as following</w:t>
      </w:r>
      <w:r w:rsidR="0052147F">
        <w:rPr>
          <w:bCs/>
        </w:rPr>
        <w:t>. The endpoint of HO interruption time is t</w:t>
      </w:r>
      <w:r w:rsidR="00056007">
        <w:rPr>
          <w:bCs/>
        </w:rPr>
        <w:t>he</w:t>
      </w:r>
      <w:r w:rsidR="0052147F">
        <w:rPr>
          <w:bCs/>
        </w:rPr>
        <w:t xml:space="preserve"> </w:t>
      </w:r>
      <w:r w:rsidR="0052147F" w:rsidRPr="0052147F">
        <w:rPr>
          <w:bCs/>
        </w:rPr>
        <w:t>DL/UL reception/transmission on the indicated beam of the target cell</w:t>
      </w:r>
      <w:r w:rsidR="003F3F2C">
        <w:rPr>
          <w:bCs/>
        </w:rPr>
        <w:t>, which means the HO interruption will be</w:t>
      </w:r>
      <w:r w:rsidR="00056007" w:rsidRPr="00056007">
        <w:rPr>
          <w:bCs/>
        </w:rPr>
        <w:t xml:space="preserve"> </w:t>
      </w:r>
      <w:r w:rsidR="003F3F2C">
        <w:rPr>
          <w:bCs/>
        </w:rPr>
        <w:t>reduced if the beam is indicated in HO command.</w:t>
      </w:r>
    </w:p>
    <w:p w14:paraId="4A45C93D" w14:textId="1DF38F7C" w:rsidR="00397BAD" w:rsidRDefault="004B058C" w:rsidP="00DE10DE">
      <w:pPr>
        <w:pStyle w:val="Agreement"/>
        <w:tabs>
          <w:tab w:val="left" w:pos="735"/>
        </w:tabs>
        <w:ind w:left="735" w:hanging="284"/>
      </w:pPr>
      <w:r>
        <w:t xml:space="preserve">Assumption: HO interruption time for L1/L2-based inter-cell mobility is the time from UE receives the cell switch command to UE performs the first DL/UL reception/transmission on the indicated beam of the target cell. FFS </w:t>
      </w:r>
      <w:bookmarkStart w:id="21" w:name="OLE_LINK1"/>
      <w:r>
        <w:t xml:space="preserve">if TRS tracking after HO and CSI RS measurement should also be included, i.e. the time to use a high-performance beam </w:t>
      </w:r>
      <w:bookmarkEnd w:id="21"/>
      <w:r>
        <w:t>(can be clarified further).</w:t>
      </w:r>
    </w:p>
    <w:p w14:paraId="79CDF209" w14:textId="4725AE3D" w:rsidR="00DA0DE7" w:rsidRDefault="00003D2D" w:rsidP="00141434">
      <w:pPr>
        <w:rPr>
          <w:bCs/>
        </w:rPr>
      </w:pPr>
      <w:r>
        <w:t xml:space="preserve">To further </w:t>
      </w:r>
      <w:r w:rsidRPr="00DE33AB">
        <w:t xml:space="preserve">minimize the mobility latency due to </w:t>
      </w:r>
      <w:r>
        <w:t>TA acquisition, RAN1</w:t>
      </w:r>
      <w:r w:rsidRPr="003F4EED">
        <w:rPr>
          <w:rFonts w:eastAsia="MS PGothic" w:cs="Arial"/>
          <w:color w:val="000000"/>
          <w:lang w:val="en-US"/>
        </w:rPr>
        <w:t xml:space="preserve"> </w:t>
      </w:r>
      <w:r>
        <w:rPr>
          <w:rFonts w:eastAsia="MS PGothic" w:cs="Arial"/>
          <w:color w:val="000000"/>
          <w:lang w:val="en-US"/>
        </w:rPr>
        <w:t xml:space="preserve">agreed to study </w:t>
      </w:r>
      <w:r w:rsidRPr="00DE21A9">
        <w:rPr>
          <w:rFonts w:eastAsia="MS PGothic" w:cs="Arial"/>
          <w:color w:val="000000"/>
          <w:lang w:val="en-US"/>
        </w:rPr>
        <w:t xml:space="preserve">TA acquisition of candidate cell(s) before cell switch command is received in </w:t>
      </w:r>
      <w:r>
        <w:rPr>
          <w:rFonts w:eastAsia="MS PGothic" w:cs="Arial"/>
          <w:color w:val="000000"/>
          <w:lang w:val="en-US"/>
        </w:rPr>
        <w:t>LTM</w:t>
      </w:r>
      <w:r w:rsidRPr="00DE21A9">
        <w:rPr>
          <w:rFonts w:eastAsia="MS PGothic" w:cs="Arial"/>
          <w:color w:val="000000"/>
          <w:lang w:val="en-US"/>
        </w:rPr>
        <w:t>.</w:t>
      </w:r>
      <w:r>
        <w:rPr>
          <w:rFonts w:eastAsia="MS PGothic" w:cs="Arial"/>
          <w:color w:val="000000"/>
          <w:lang w:val="en-US"/>
        </w:rPr>
        <w:t xml:space="preserve"> </w:t>
      </w:r>
      <w:r w:rsidR="008609C6">
        <w:rPr>
          <w:bCs/>
        </w:rPr>
        <w:t>I</w:t>
      </w:r>
      <w:r w:rsidR="00940168">
        <w:rPr>
          <w:bCs/>
        </w:rPr>
        <w:t xml:space="preserve">f TA is pre-obtained by NW, </w:t>
      </w:r>
      <w:r w:rsidR="00CC56B4">
        <w:rPr>
          <w:bCs/>
        </w:rPr>
        <w:t xml:space="preserve">TA info can also be conveyed in </w:t>
      </w:r>
      <w:r w:rsidR="008609C6">
        <w:t xml:space="preserve">cell switch </w:t>
      </w:r>
      <w:r w:rsidR="00940168">
        <w:t xml:space="preserve">MAC CE for </w:t>
      </w:r>
      <w:r w:rsidR="006703FA">
        <w:t>subsequent</w:t>
      </w:r>
      <w:r w:rsidR="00CC56B4">
        <w:t xml:space="preserve"> UL</w:t>
      </w:r>
      <w:r w:rsidR="00940168">
        <w:t xml:space="preserve"> transmission.</w:t>
      </w:r>
      <w:r w:rsidR="00561A5B">
        <w:t xml:space="preserve"> </w:t>
      </w:r>
    </w:p>
    <w:p w14:paraId="35F17258" w14:textId="3E8633DB" w:rsidR="005E48E4" w:rsidRDefault="00D74344" w:rsidP="000228EE">
      <w:pPr>
        <w:pStyle w:val="Proposal"/>
      </w:pPr>
      <w:bookmarkStart w:id="22" w:name="OLE_LINK5"/>
      <w:bookmarkStart w:id="23" w:name="_Toc118470724"/>
      <w:r>
        <w:lastRenderedPageBreak/>
        <w:t>Cell switch</w:t>
      </w:r>
      <w:r w:rsidR="005E48E4">
        <w:t xml:space="preserve"> MAC CE</w:t>
      </w:r>
      <w:bookmarkEnd w:id="22"/>
      <w:r w:rsidR="005E48E4">
        <w:t xml:space="preserve"> </w:t>
      </w:r>
      <w:r w:rsidR="00C9531E">
        <w:rPr>
          <w:rFonts w:hint="eastAsia"/>
        </w:rPr>
        <w:t>c</w:t>
      </w:r>
      <w:r w:rsidR="00C9531E">
        <w:t xml:space="preserve">an </w:t>
      </w:r>
      <w:r w:rsidR="00B100BE">
        <w:t>contain</w:t>
      </w:r>
      <w:r w:rsidR="00DD6F0A">
        <w:t xml:space="preserve"> </w:t>
      </w:r>
      <w:r w:rsidR="00E84CDB">
        <w:t xml:space="preserve">TCI state info </w:t>
      </w:r>
      <w:r w:rsidR="00AB3883">
        <w:rPr>
          <w:rFonts w:hint="eastAsia"/>
        </w:rPr>
        <w:t>and</w:t>
      </w:r>
      <w:r w:rsidR="00E84CDB">
        <w:t xml:space="preserve"> TA info.</w:t>
      </w:r>
      <w:bookmarkEnd w:id="23"/>
    </w:p>
    <w:p w14:paraId="23571652" w14:textId="21E19716" w:rsidR="005117C1" w:rsidRDefault="00711C5B" w:rsidP="00E84775">
      <w:r w:rsidRPr="0049200E">
        <w:rPr>
          <w:bCs/>
        </w:rPr>
        <w:t>In legacy L3 HO command</w:t>
      </w:r>
      <w:r>
        <w:rPr>
          <w:bCs/>
        </w:rPr>
        <w:t xml:space="preserve"> </w:t>
      </w:r>
      <w:r w:rsidRPr="0049200E">
        <w:rPr>
          <w:bCs/>
        </w:rPr>
        <w:t>(RRC reconfiguration with sync)</w:t>
      </w:r>
      <w:r>
        <w:rPr>
          <w:bCs/>
        </w:rPr>
        <w:t xml:space="preserve">, protocol handling is </w:t>
      </w:r>
      <w:r w:rsidR="00C14F40">
        <w:rPr>
          <w:bCs/>
        </w:rPr>
        <w:t xml:space="preserve">explicitly </w:t>
      </w:r>
      <w:r>
        <w:rPr>
          <w:bCs/>
        </w:rPr>
        <w:t xml:space="preserve">indicated </w:t>
      </w:r>
      <w:r w:rsidR="00C14F40">
        <w:rPr>
          <w:bCs/>
        </w:rPr>
        <w:t>by network in target cell configuration</w:t>
      </w:r>
      <w:r w:rsidR="005036A5">
        <w:rPr>
          <w:bCs/>
        </w:rPr>
        <w:t xml:space="preserve">, i.e. PDCP re-establish indication, PDCP data recovery indication, RLC re-establish indication. </w:t>
      </w:r>
      <w:r w:rsidR="006168A0">
        <w:rPr>
          <w:bCs/>
        </w:rPr>
        <w:t>Similar as L3 HO,</w:t>
      </w:r>
      <w:r w:rsidR="00CC192F">
        <w:rPr>
          <w:bCs/>
        </w:rPr>
        <w:t xml:space="preserve"> </w:t>
      </w:r>
      <w:r w:rsidR="002E5D05">
        <w:rPr>
          <w:bCs/>
        </w:rPr>
        <w:t>RAN</w:t>
      </w:r>
      <w:r w:rsidR="009D242E">
        <w:rPr>
          <w:bCs/>
        </w:rPr>
        <w:t xml:space="preserve">2 assumes that </w:t>
      </w:r>
      <w:r w:rsidR="005117C1">
        <w:rPr>
          <w:rFonts w:cs="Arial" w:hint="eastAsia"/>
        </w:rPr>
        <w:t>w</w:t>
      </w:r>
      <w:r w:rsidR="005117C1" w:rsidRPr="004C4F1C">
        <w:rPr>
          <w:rFonts w:cs="Arial"/>
        </w:rPr>
        <w:t>hether the UE performs partial or full MAC reset, re-establish RLC, perform data recovery with PDCP is</w:t>
      </w:r>
      <w:r w:rsidR="00CC192F">
        <w:rPr>
          <w:rFonts w:cs="Arial"/>
        </w:rPr>
        <w:t xml:space="preserve"> also</w:t>
      </w:r>
      <w:r w:rsidR="005117C1" w:rsidRPr="004C4F1C">
        <w:rPr>
          <w:rFonts w:cs="Arial"/>
        </w:rPr>
        <w:t xml:space="preserve"> explicitly controlled by the network</w:t>
      </w:r>
      <w:r w:rsidR="00CE5465" w:rsidRPr="00CE5465">
        <w:rPr>
          <w:bCs/>
        </w:rPr>
        <w:t xml:space="preserve"> </w:t>
      </w:r>
      <w:r w:rsidR="00CE5465">
        <w:rPr>
          <w:bCs/>
        </w:rPr>
        <w:t>f</w:t>
      </w:r>
      <w:r w:rsidR="00CE5465">
        <w:rPr>
          <w:rFonts w:hint="eastAsia"/>
          <w:bCs/>
        </w:rPr>
        <w:t>or</w:t>
      </w:r>
      <w:r w:rsidR="00CE5465">
        <w:rPr>
          <w:bCs/>
        </w:rPr>
        <w:t xml:space="preserve"> LTM</w:t>
      </w:r>
      <w:r w:rsidR="005117C1" w:rsidRPr="004C4F1C">
        <w:rPr>
          <w:rFonts w:cs="Arial"/>
        </w:rPr>
        <w:t>.</w:t>
      </w:r>
      <w:r w:rsidR="00DD005C">
        <w:rPr>
          <w:rFonts w:cs="Arial"/>
        </w:rPr>
        <w:t xml:space="preserve"> And it is FFS on how to indicate the </w:t>
      </w:r>
      <w:r w:rsidR="00DD005C">
        <w:t>PDCP data recovery, RLC re-establish</w:t>
      </w:r>
      <w:r w:rsidR="00D36570">
        <w:t xml:space="preserve"> and MAC reset.</w:t>
      </w:r>
    </w:p>
    <w:p w14:paraId="2992727C" w14:textId="77777777" w:rsidR="003A0937" w:rsidRDefault="003A0937" w:rsidP="003A0937">
      <w:pPr>
        <w:keepNext/>
        <w:keepLines/>
        <w:spacing w:before="60" w:after="180"/>
        <w:jc w:val="center"/>
        <w:rPr>
          <w:rFonts w:eastAsia="Times New Roman"/>
          <w:b/>
          <w:lang w:eastAsia="ja-JP"/>
        </w:rPr>
      </w:pPr>
      <w:proofErr w:type="spellStart"/>
      <w:r w:rsidRPr="009241A6">
        <w:rPr>
          <w:rFonts w:eastAsia="Times New Roman"/>
          <w:b/>
          <w:bCs/>
          <w:i/>
          <w:iCs/>
          <w:lang w:eastAsia="ja-JP"/>
        </w:rPr>
        <w:t>RadioBearerConfig</w:t>
      </w:r>
      <w:proofErr w:type="spellEnd"/>
      <w:r w:rsidRPr="009241A6">
        <w:rPr>
          <w:rFonts w:eastAsia="Times New Roman"/>
          <w:b/>
          <w:bCs/>
          <w:i/>
          <w:iCs/>
          <w:lang w:eastAsia="ja-JP"/>
        </w:rPr>
        <w:t xml:space="preserve"> </w:t>
      </w:r>
      <w:r w:rsidRPr="009241A6">
        <w:rPr>
          <w:rFonts w:eastAsia="Times New Roman"/>
          <w:b/>
          <w:lang w:eastAsia="ja-JP"/>
        </w:rPr>
        <w:t>information element</w:t>
      </w:r>
    </w:p>
    <w:p w14:paraId="723EC613" w14:textId="77777777" w:rsidR="003A0937" w:rsidRPr="009241A6" w:rsidRDefault="003A0937" w:rsidP="003A0937">
      <w:pPr>
        <w:keepNext/>
        <w:keepLines/>
        <w:spacing w:before="60" w:after="180"/>
        <w:jc w:val="center"/>
        <w:rPr>
          <w:rFonts w:eastAsia="Yu Mincho"/>
          <w:b/>
          <w:lang w:eastAsia="ja-JP"/>
        </w:rPr>
      </w:pPr>
      <w:r w:rsidRPr="005036A5">
        <w:rPr>
          <w:noProof/>
        </w:rPr>
        <w:drawing>
          <wp:inline distT="0" distB="0" distL="0" distR="0" wp14:anchorId="6D41CE98" wp14:editId="109F9BA0">
            <wp:extent cx="5820770" cy="2089314"/>
            <wp:effectExtent l="0" t="0" r="8890" b="6350"/>
            <wp:docPr id="4" name="图片 4" descr="D:\Users\Documents\TeamTalk2.0\60bf8178e4b078f7a0731248\temp/Image_2022092916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Documents\TeamTalk2.0\60bf8178e4b078f7a0731248\temp/Image_2022092916113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003" cy="2092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DDD2A" w14:textId="77777777" w:rsidR="003A0937" w:rsidRDefault="003A0937" w:rsidP="00E84775">
      <w:pPr>
        <w:rPr>
          <w:bCs/>
        </w:rPr>
      </w:pPr>
    </w:p>
    <w:p w14:paraId="5CAE7102" w14:textId="6106EBA2" w:rsidR="00E84775" w:rsidRDefault="005036A5" w:rsidP="00E84775">
      <w:pPr>
        <w:rPr>
          <w:bCs/>
        </w:rPr>
      </w:pPr>
      <w:r>
        <w:rPr>
          <w:bCs/>
        </w:rPr>
        <w:t xml:space="preserve">As agreed in </w:t>
      </w:r>
      <w:r w:rsidR="00AA6621">
        <w:rPr>
          <w:rFonts w:hint="eastAsia"/>
          <w:bCs/>
        </w:rPr>
        <w:t>previous</w:t>
      </w:r>
      <w:r>
        <w:rPr>
          <w:bCs/>
        </w:rPr>
        <w:t xml:space="preserve"> meeting, </w:t>
      </w:r>
      <w:r w:rsidR="00E84775">
        <w:rPr>
          <w:rFonts w:hint="eastAsia"/>
          <w:bCs/>
        </w:rPr>
        <w:t>both</w:t>
      </w:r>
      <w:r w:rsidR="00E84775">
        <w:rPr>
          <w:bCs/>
        </w:rPr>
        <w:t xml:space="preserve"> i</w:t>
      </w:r>
      <w:r w:rsidR="00E84775" w:rsidRPr="007D106F">
        <w:rPr>
          <w:bCs/>
        </w:rPr>
        <w:t xml:space="preserve">ntra-DU and intra-CU inter-DU </w:t>
      </w:r>
      <w:r w:rsidR="00E84775">
        <w:rPr>
          <w:bCs/>
        </w:rPr>
        <w:t>scenarios are supported for L1/L2</w:t>
      </w:r>
      <w:r w:rsidR="004E1C3F">
        <w:rPr>
          <w:bCs/>
        </w:rPr>
        <w:t xml:space="preserve"> triggered</w:t>
      </w:r>
      <w:r w:rsidR="00E84775">
        <w:rPr>
          <w:bCs/>
        </w:rPr>
        <w:t xml:space="preserve"> mobility, and </w:t>
      </w:r>
      <w:r w:rsidR="00E84775" w:rsidRPr="00E84775">
        <w:rPr>
          <w:bCs/>
        </w:rPr>
        <w:t xml:space="preserve">R2 assumes that L2 is continued whenever possible (e.g. intra-DU), without Reset, with the target to avoid data loss, and the additional delay of data recovery. </w:t>
      </w:r>
      <w:r w:rsidR="00E84775">
        <w:rPr>
          <w:bCs/>
        </w:rPr>
        <w:t xml:space="preserve">While for inter-DU case, partial L2 reset may be required due to different configurations. Currently, there is no limitation on whether inter-DU candidate cell and intra-DU candidate cell can be configured to UE simultaneously. </w:t>
      </w:r>
      <w:r w:rsidR="00594E7D">
        <w:rPr>
          <w:bCs/>
        </w:rPr>
        <w:t>As shown in Figure2, t</w:t>
      </w:r>
      <w:r w:rsidR="008A2CF0">
        <w:rPr>
          <w:bCs/>
        </w:rPr>
        <w:t>here would be</w:t>
      </w:r>
      <w:r w:rsidR="00E53194" w:rsidRPr="00E53194">
        <w:rPr>
          <w:bCs/>
        </w:rPr>
        <w:t xml:space="preserve"> </w:t>
      </w:r>
      <w:r w:rsidR="008A2CF0">
        <w:rPr>
          <w:bCs/>
        </w:rPr>
        <w:t>a</w:t>
      </w:r>
      <w:r w:rsidR="00E53194" w:rsidRPr="00E53194">
        <w:rPr>
          <w:bCs/>
        </w:rPr>
        <w:t xml:space="preserve"> case that two candidate cells are in same DU</w:t>
      </w:r>
      <w:r w:rsidR="00594E7D">
        <w:rPr>
          <w:bCs/>
        </w:rPr>
        <w:t xml:space="preserve"> (e.g., Cell2 and Cell3)</w:t>
      </w:r>
      <w:r w:rsidR="00E53194" w:rsidRPr="00E53194">
        <w:rPr>
          <w:bCs/>
        </w:rPr>
        <w:t xml:space="preserve">, </w:t>
      </w:r>
      <w:r w:rsidR="00E53194">
        <w:rPr>
          <w:bCs/>
        </w:rPr>
        <w:t xml:space="preserve">and </w:t>
      </w:r>
      <w:r w:rsidR="00E53194" w:rsidRPr="00E53194">
        <w:rPr>
          <w:bCs/>
        </w:rPr>
        <w:t>both of them are inter-DU to source cell</w:t>
      </w:r>
      <w:r w:rsidR="000636DA">
        <w:rPr>
          <w:bCs/>
        </w:rPr>
        <w:t xml:space="preserve"> (e.g., Cell1)</w:t>
      </w:r>
      <w:r w:rsidR="00E53194" w:rsidRPr="00E53194">
        <w:rPr>
          <w:bCs/>
        </w:rPr>
        <w:t>.</w:t>
      </w:r>
      <w:r w:rsidR="00E53194">
        <w:rPr>
          <w:bCs/>
        </w:rPr>
        <w:t xml:space="preserve"> </w:t>
      </w:r>
      <w:r w:rsidR="006E14E9">
        <w:rPr>
          <w:bCs/>
        </w:rPr>
        <w:t xml:space="preserve">If UE moves </w:t>
      </w:r>
      <w:r w:rsidR="00373020">
        <w:rPr>
          <w:bCs/>
        </w:rPr>
        <w:t>from Cell1 to Cell2</w:t>
      </w:r>
      <w:r w:rsidR="006E14E9">
        <w:rPr>
          <w:bCs/>
        </w:rPr>
        <w:t>, L2 reset</w:t>
      </w:r>
      <w:r w:rsidR="00373020">
        <w:rPr>
          <w:bCs/>
        </w:rPr>
        <w:t xml:space="preserve"> should be performed</w:t>
      </w:r>
      <w:r w:rsidR="006E14E9">
        <w:rPr>
          <w:bCs/>
        </w:rPr>
        <w:t xml:space="preserve"> due to inter-DU </w:t>
      </w:r>
      <w:r w:rsidR="0045208B">
        <w:rPr>
          <w:bCs/>
        </w:rPr>
        <w:t>protocol handling</w:t>
      </w:r>
      <w:r w:rsidR="00373020">
        <w:rPr>
          <w:bCs/>
        </w:rPr>
        <w:t>.</w:t>
      </w:r>
      <w:r w:rsidR="006D23FE">
        <w:rPr>
          <w:bCs/>
        </w:rPr>
        <w:t xml:space="preserve"> Subsequently, if UE moves from Cell2 to Cell3,</w:t>
      </w:r>
      <w:r w:rsidR="009C4268">
        <w:rPr>
          <w:bCs/>
        </w:rPr>
        <w:t xml:space="preserve"> </w:t>
      </w:r>
      <w:r w:rsidR="006D23FE">
        <w:rPr>
          <w:bCs/>
        </w:rPr>
        <w:t>there is no need to perform L2 reset again since the two cells</w:t>
      </w:r>
      <w:r w:rsidR="0045208B">
        <w:rPr>
          <w:bCs/>
        </w:rPr>
        <w:t xml:space="preserve"> belong to same DU</w:t>
      </w:r>
      <w:r w:rsidR="006D23FE">
        <w:rPr>
          <w:bCs/>
        </w:rPr>
        <w:t>.</w:t>
      </w:r>
      <w:r w:rsidR="00DF0EF7">
        <w:rPr>
          <w:bCs/>
        </w:rPr>
        <w:t xml:space="preserve"> </w:t>
      </w:r>
      <w:r w:rsidR="00AA1D74">
        <w:rPr>
          <w:bCs/>
        </w:rPr>
        <w:t>It can be observed that the relationship</w:t>
      </w:r>
      <w:r w:rsidR="00DB0424">
        <w:rPr>
          <w:bCs/>
        </w:rPr>
        <w:t xml:space="preserve"> (i.e., inter or intra DU)</w:t>
      </w:r>
      <w:r w:rsidR="00AA1D74">
        <w:rPr>
          <w:bCs/>
        </w:rPr>
        <w:t xml:space="preserve"> between</w:t>
      </w:r>
      <w:r w:rsidR="00325AE0">
        <w:rPr>
          <w:bCs/>
        </w:rPr>
        <w:t xml:space="preserve"> </w:t>
      </w:r>
      <w:r w:rsidR="00AA1D74">
        <w:rPr>
          <w:bCs/>
        </w:rPr>
        <w:t xml:space="preserve">source cell and target cell is unfixed. </w:t>
      </w:r>
      <w:r w:rsidR="00DF0EF7">
        <w:rPr>
          <w:bCs/>
        </w:rPr>
        <w:t>Considering UE has no knowledge of CU/DU</w:t>
      </w:r>
      <w:r w:rsidR="00A54B63">
        <w:rPr>
          <w:bCs/>
        </w:rPr>
        <w:t xml:space="preserve"> deployment, and NW </w:t>
      </w:r>
      <w:r w:rsidR="00CC55DE">
        <w:rPr>
          <w:bCs/>
        </w:rPr>
        <w:t>cannot</w:t>
      </w:r>
      <w:r w:rsidR="00A54B63">
        <w:rPr>
          <w:bCs/>
        </w:rPr>
        <w:t xml:space="preserve"> predict UE movement, inclu</w:t>
      </w:r>
      <w:r w:rsidR="00F13C68">
        <w:rPr>
          <w:bCs/>
        </w:rPr>
        <w:t>sion of</w:t>
      </w:r>
      <w:r w:rsidR="00A54B63">
        <w:rPr>
          <w:bCs/>
        </w:rPr>
        <w:t xml:space="preserve"> the L2 reset indication </w:t>
      </w:r>
      <w:r w:rsidR="00CC55DE">
        <w:rPr>
          <w:bCs/>
        </w:rPr>
        <w:t>in cell switch command is necessary.</w:t>
      </w:r>
    </w:p>
    <w:p w14:paraId="10ADAF98" w14:textId="48BC75AC" w:rsidR="00594E7D" w:rsidRDefault="006D23FE" w:rsidP="00521A13">
      <w:pPr>
        <w:keepNext/>
        <w:jc w:val="center"/>
      </w:pPr>
      <w:r>
        <w:object w:dxaOrig="13472" w:dyaOrig="7816" w14:anchorId="71237AF1">
          <v:shape id="_x0000_i1026" type="#_x0000_t75" style="width:298.3pt;height:174.85pt" o:ole="">
            <v:imagedata r:id="rId11" o:title=""/>
          </v:shape>
          <o:OLEObject Type="Embed" ProgID="Visio.Drawing.15" ShapeID="_x0000_i1026" DrawAspect="Content" ObjectID="_1729083471" r:id="rId12"/>
        </w:object>
      </w:r>
    </w:p>
    <w:p w14:paraId="50667F48" w14:textId="45B70D9E" w:rsidR="00594E7D" w:rsidRPr="00AA1D74" w:rsidRDefault="00594E7D" w:rsidP="00521A13">
      <w:pPr>
        <w:jc w:val="center"/>
      </w:pPr>
      <w:r w:rsidRPr="00461F7A">
        <w:rPr>
          <w:rFonts w:hint="eastAsia"/>
          <w:b/>
        </w:rPr>
        <w:t>Figure</w:t>
      </w:r>
      <w:r w:rsidRPr="00461F7A">
        <w:rPr>
          <w:b/>
        </w:rPr>
        <w:t xml:space="preserve"> </w:t>
      </w:r>
      <w:r w:rsidR="00267341">
        <w:rPr>
          <w:b/>
        </w:rPr>
        <w:t>2</w:t>
      </w:r>
      <w:r>
        <w:rPr>
          <w:rFonts w:hint="eastAsia"/>
        </w:rPr>
        <w:t>:</w:t>
      </w:r>
      <w:r>
        <w:t xml:space="preserve"> </w:t>
      </w:r>
      <w:r>
        <w:rPr>
          <w:b/>
        </w:rPr>
        <w:t xml:space="preserve">An example </w:t>
      </w:r>
      <w:r w:rsidR="00634C19">
        <w:rPr>
          <w:b/>
        </w:rPr>
        <w:t>of consecutive LTM</w:t>
      </w:r>
    </w:p>
    <w:p w14:paraId="13D886E7" w14:textId="377A876D" w:rsidR="00DA24DA" w:rsidRDefault="00CC55DE" w:rsidP="00E84775">
      <w:pPr>
        <w:rPr>
          <w:bCs/>
        </w:rPr>
      </w:pPr>
      <w:r>
        <w:rPr>
          <w:bCs/>
        </w:rPr>
        <w:t>On the other hand, explicit in</w:t>
      </w:r>
      <w:r w:rsidR="00641357">
        <w:rPr>
          <w:bCs/>
        </w:rPr>
        <w:t>clusion of</w:t>
      </w:r>
      <w:r>
        <w:rPr>
          <w:bCs/>
        </w:rPr>
        <w:t xml:space="preserve"> the protocol handling indication in </w:t>
      </w:r>
      <w:r w:rsidR="004E1C3F">
        <w:rPr>
          <w:bCs/>
        </w:rPr>
        <w:t>cell switch</w:t>
      </w:r>
      <w:r w:rsidR="001B1A90">
        <w:rPr>
          <w:bCs/>
        </w:rPr>
        <w:t xml:space="preserve"> command can benefit on</w:t>
      </w:r>
      <w:r w:rsidR="00E84775" w:rsidRPr="00E84775">
        <w:rPr>
          <w:bCs/>
        </w:rPr>
        <w:t xml:space="preserve"> design</w:t>
      </w:r>
      <w:r w:rsidR="001B1A90">
        <w:rPr>
          <w:bCs/>
        </w:rPr>
        <w:t>ing</w:t>
      </w:r>
      <w:r w:rsidR="00E84775" w:rsidRPr="00E84775">
        <w:rPr>
          <w:bCs/>
        </w:rPr>
        <w:t xml:space="preserve"> </w:t>
      </w:r>
      <w:r w:rsidR="001B1A90">
        <w:rPr>
          <w:bCs/>
        </w:rPr>
        <w:t xml:space="preserve">common procedure </w:t>
      </w:r>
      <w:r w:rsidR="00E84775" w:rsidRPr="00E84775">
        <w:rPr>
          <w:bCs/>
        </w:rPr>
        <w:t>for intra-DU and inter-DU L1/L2</w:t>
      </w:r>
      <w:r w:rsidR="004E1C3F">
        <w:rPr>
          <w:bCs/>
        </w:rPr>
        <w:t xml:space="preserve"> triggered</w:t>
      </w:r>
      <w:r w:rsidR="00E84775" w:rsidRPr="00E84775">
        <w:rPr>
          <w:bCs/>
        </w:rPr>
        <w:t xml:space="preserve"> mobility.</w:t>
      </w:r>
    </w:p>
    <w:p w14:paraId="302AAA96" w14:textId="2B42E6AE" w:rsidR="001B1A90" w:rsidRDefault="001B1A90" w:rsidP="00E84775">
      <w:pPr>
        <w:rPr>
          <w:bCs/>
        </w:rPr>
      </w:pPr>
      <w:r>
        <w:rPr>
          <w:bCs/>
        </w:rPr>
        <w:t xml:space="preserve">Furthermore, </w:t>
      </w:r>
      <w:r w:rsidR="00E519A3">
        <w:rPr>
          <w:bCs/>
        </w:rPr>
        <w:t xml:space="preserve">RAN2 discussed two </w:t>
      </w:r>
      <w:r w:rsidR="009F4DA0">
        <w:rPr>
          <w:bCs/>
        </w:rPr>
        <w:t>alternatives</w:t>
      </w:r>
      <w:r w:rsidR="00E519A3">
        <w:rPr>
          <w:bCs/>
        </w:rPr>
        <w:t xml:space="preserve"> on RRC modelling for candidate cell configuration, and </w:t>
      </w:r>
      <w:proofErr w:type="spellStart"/>
      <w:r w:rsidR="00E519A3">
        <w:rPr>
          <w:bCs/>
        </w:rPr>
        <w:t>cellgroup</w:t>
      </w:r>
      <w:r w:rsidR="00D57BAF">
        <w:rPr>
          <w:bCs/>
        </w:rPr>
        <w:t>config</w:t>
      </w:r>
      <w:proofErr w:type="spellEnd"/>
      <w:r w:rsidR="00E519A3">
        <w:rPr>
          <w:bCs/>
        </w:rPr>
        <w:t xml:space="preserve"> based model </w:t>
      </w:r>
      <w:r w:rsidR="00D57BAF">
        <w:rPr>
          <w:bCs/>
        </w:rPr>
        <w:t xml:space="preserve">is one of the most promising way. While one bottleneck of </w:t>
      </w:r>
      <w:proofErr w:type="spellStart"/>
      <w:r w:rsidR="00BB5977">
        <w:rPr>
          <w:bCs/>
        </w:rPr>
        <w:t>cellgroupconfig</w:t>
      </w:r>
      <w:proofErr w:type="spellEnd"/>
      <w:r w:rsidR="00BB5977">
        <w:rPr>
          <w:bCs/>
        </w:rPr>
        <w:t xml:space="preserve"> based model is that PDCP data recovery are not included in current </w:t>
      </w:r>
      <w:proofErr w:type="spellStart"/>
      <w:r w:rsidR="00BB5977">
        <w:rPr>
          <w:bCs/>
        </w:rPr>
        <w:t>cellgroupconfig</w:t>
      </w:r>
      <w:proofErr w:type="spellEnd"/>
      <w:r w:rsidR="00BB5977">
        <w:rPr>
          <w:bCs/>
        </w:rPr>
        <w:t xml:space="preserve">, </w:t>
      </w:r>
      <w:r w:rsidR="0013412F">
        <w:rPr>
          <w:bCs/>
        </w:rPr>
        <w:t xml:space="preserve">and PDCP data recovery may be required for </w:t>
      </w:r>
      <w:r w:rsidR="009F4DA0">
        <w:rPr>
          <w:bCs/>
        </w:rPr>
        <w:t xml:space="preserve">inter-DU scenario for data retransmission. Thus, including L2 reset indication in L1/L2 </w:t>
      </w:r>
      <w:r w:rsidR="004E1C3F">
        <w:rPr>
          <w:bCs/>
        </w:rPr>
        <w:t>cell switch</w:t>
      </w:r>
      <w:r w:rsidR="009F4DA0">
        <w:rPr>
          <w:bCs/>
        </w:rPr>
        <w:t xml:space="preserve"> command MAC CE is necessary.</w:t>
      </w:r>
    </w:p>
    <w:p w14:paraId="6167AF48" w14:textId="62A9B04A" w:rsidR="00711C5B" w:rsidRPr="00CA1729" w:rsidRDefault="00550C5D" w:rsidP="00711C5B">
      <w:pPr>
        <w:pStyle w:val="Proposal"/>
      </w:pPr>
      <w:bookmarkStart w:id="24" w:name="_Toc118470725"/>
      <w:r w:rsidRPr="00CA1729">
        <w:rPr>
          <w:bCs w:val="0"/>
        </w:rPr>
        <w:lastRenderedPageBreak/>
        <w:t>L2 reset indication (</w:t>
      </w:r>
      <w:r w:rsidR="008037B3" w:rsidRPr="00CA1729">
        <w:rPr>
          <w:bCs w:val="0"/>
        </w:rPr>
        <w:t>e.g</w:t>
      </w:r>
      <w:r w:rsidRPr="00CA1729">
        <w:rPr>
          <w:bCs w:val="0"/>
        </w:rPr>
        <w:t>. PDCP data recovery, RLC re-establish</w:t>
      </w:r>
      <w:r w:rsidR="008037B3" w:rsidRPr="00CA1729">
        <w:rPr>
          <w:bCs w:val="0"/>
        </w:rPr>
        <w:t>, MAC Reset</w:t>
      </w:r>
      <w:r w:rsidRPr="00CA1729">
        <w:rPr>
          <w:bCs w:val="0"/>
        </w:rPr>
        <w:t xml:space="preserve">) is indicated in </w:t>
      </w:r>
      <w:r w:rsidR="003C04BF" w:rsidRPr="00CA1729">
        <w:rPr>
          <w:bCs w:val="0"/>
        </w:rPr>
        <w:t xml:space="preserve">cell switch </w:t>
      </w:r>
      <w:r w:rsidRPr="00CA1729">
        <w:rPr>
          <w:bCs w:val="0"/>
        </w:rPr>
        <w:t>MAC CE.</w:t>
      </w:r>
      <w:bookmarkEnd w:id="24"/>
    </w:p>
    <w:p w14:paraId="76D92280" w14:textId="5320032B" w:rsidR="00E208A0" w:rsidRPr="00DF659E" w:rsidRDefault="00E208A0" w:rsidP="00DF659E">
      <w:pPr>
        <w:rPr>
          <w:bCs/>
        </w:rPr>
      </w:pPr>
      <w:r w:rsidRPr="00DF659E">
        <w:rPr>
          <w:bCs/>
        </w:rPr>
        <w:t xml:space="preserve">During online discussion last meeting, there are two </w:t>
      </w:r>
      <w:r w:rsidR="00FA533D" w:rsidRPr="00DF659E">
        <w:rPr>
          <w:bCs/>
        </w:rPr>
        <w:t xml:space="preserve">additional </w:t>
      </w:r>
      <w:r w:rsidR="00DF659E" w:rsidRPr="00DF659E">
        <w:rPr>
          <w:bCs/>
        </w:rPr>
        <w:t>open issues on the content of cell switch command</w:t>
      </w:r>
      <w:r w:rsidR="00FA533D">
        <w:rPr>
          <w:bCs/>
        </w:rPr>
        <w:t>:</w:t>
      </w:r>
    </w:p>
    <w:p w14:paraId="5643958F" w14:textId="4722AB4D" w:rsidR="00CA5F9C" w:rsidRDefault="00CA5F9C" w:rsidP="00CA5F9C">
      <w:pPr>
        <w:pStyle w:val="Agreement"/>
        <w:tabs>
          <w:tab w:val="clear" w:pos="-4680"/>
          <w:tab w:val="num" w:pos="644"/>
        </w:tabs>
        <w:ind w:left="644"/>
        <w:rPr>
          <w:rFonts w:cs="Arial"/>
        </w:rPr>
      </w:pPr>
      <w:r w:rsidRPr="004C4F1C">
        <w:rPr>
          <w:rFonts w:cs="Arial"/>
        </w:rPr>
        <w:t xml:space="preserve">FFS if it should be possible to perform </w:t>
      </w:r>
      <w:proofErr w:type="spellStart"/>
      <w:r w:rsidRPr="004C4F1C">
        <w:rPr>
          <w:rFonts w:cs="Arial"/>
        </w:rPr>
        <w:t>SCell</w:t>
      </w:r>
      <w:proofErr w:type="spellEnd"/>
      <w:r w:rsidRPr="004C4F1C">
        <w:rPr>
          <w:rFonts w:cs="Arial"/>
        </w:rPr>
        <w:t xml:space="preserve"> activation/deactivation (amongst </w:t>
      </w:r>
      <w:proofErr w:type="spellStart"/>
      <w:r w:rsidRPr="004C4F1C">
        <w:rPr>
          <w:rFonts w:cs="Arial"/>
        </w:rPr>
        <w:t>SCells</w:t>
      </w:r>
      <w:proofErr w:type="spellEnd"/>
      <w:r w:rsidRPr="004C4F1C">
        <w:rPr>
          <w:rFonts w:cs="Arial"/>
        </w:rPr>
        <w:t xml:space="preserve"> associated with the candidate configuration) simultaneously with L1 L2 mobility trigger MAC CE (if so, FFS how this is determined).</w:t>
      </w:r>
    </w:p>
    <w:p w14:paraId="48AE7B8C" w14:textId="0821F5C3" w:rsidR="00DF659E" w:rsidRDefault="00DF659E" w:rsidP="00DF659E">
      <w:pPr>
        <w:pStyle w:val="Agreement"/>
        <w:tabs>
          <w:tab w:val="clear" w:pos="-4680"/>
          <w:tab w:val="num" w:pos="569"/>
        </w:tabs>
        <w:ind w:leftChars="100" w:left="560"/>
      </w:pPr>
      <w:r>
        <w:t xml:space="preserve"> FFS how the UE determine the BWPs (for DL and UL) to be used upon the execution of L1/L2 inter-cell mobility</w:t>
      </w:r>
    </w:p>
    <w:p w14:paraId="19DDDCAF" w14:textId="6F67EACE" w:rsidR="00FA533D" w:rsidRDefault="00FA533D" w:rsidP="00FA533D">
      <w:pPr>
        <w:pStyle w:val="Doc-text2"/>
      </w:pPr>
    </w:p>
    <w:p w14:paraId="3426C0C8" w14:textId="348EA58C" w:rsidR="00FA533D" w:rsidRDefault="00FA533D" w:rsidP="00FA533D">
      <w:pPr>
        <w:rPr>
          <w:bCs/>
        </w:rPr>
      </w:pPr>
      <w:r>
        <w:rPr>
          <w:bCs/>
        </w:rPr>
        <w:t xml:space="preserve">Regarding to </w:t>
      </w:r>
      <w:proofErr w:type="spellStart"/>
      <w:r w:rsidR="00197E97">
        <w:rPr>
          <w:bCs/>
        </w:rPr>
        <w:t>SC</w:t>
      </w:r>
      <w:r>
        <w:rPr>
          <w:bCs/>
        </w:rPr>
        <w:t>ell</w:t>
      </w:r>
      <w:proofErr w:type="spellEnd"/>
      <w:r>
        <w:rPr>
          <w:bCs/>
        </w:rPr>
        <w:t xml:space="preserve"> activation/deactivation i</w:t>
      </w:r>
      <w:r w:rsidR="00197E97">
        <w:rPr>
          <w:bCs/>
        </w:rPr>
        <w:t xml:space="preserve">ndication, </w:t>
      </w:r>
      <w:r w:rsidR="007017FB">
        <w:rPr>
          <w:bCs/>
        </w:rPr>
        <w:t xml:space="preserve">currently </w:t>
      </w:r>
      <w:r w:rsidR="00197E97">
        <w:rPr>
          <w:bCs/>
        </w:rPr>
        <w:t xml:space="preserve">there are two approaches to </w:t>
      </w:r>
      <w:r w:rsidR="007017FB">
        <w:rPr>
          <w:bCs/>
        </w:rPr>
        <w:t xml:space="preserve">inform UE on </w:t>
      </w:r>
      <w:proofErr w:type="spellStart"/>
      <w:r w:rsidR="00EC310F">
        <w:rPr>
          <w:bCs/>
        </w:rPr>
        <w:t>SCell</w:t>
      </w:r>
      <w:proofErr w:type="spellEnd"/>
      <w:r w:rsidR="00EC310F">
        <w:rPr>
          <w:bCs/>
        </w:rPr>
        <w:t xml:space="preserve"> activation/deactivation</w:t>
      </w:r>
      <w:r w:rsidR="007017FB">
        <w:rPr>
          <w:bCs/>
        </w:rPr>
        <w:t>, i.e. RRC-based and MAC CE based.</w:t>
      </w:r>
      <w:r w:rsidR="0005228F">
        <w:rPr>
          <w:bCs/>
        </w:rPr>
        <w:t xml:space="preserve"> </w:t>
      </w:r>
      <w:r w:rsidR="00EC310F">
        <w:rPr>
          <w:bCs/>
        </w:rPr>
        <w:t xml:space="preserve">For LTM, we see no strong reason to introduce </w:t>
      </w:r>
      <w:proofErr w:type="spellStart"/>
      <w:r w:rsidR="00EC310F">
        <w:rPr>
          <w:bCs/>
        </w:rPr>
        <w:t>SCell</w:t>
      </w:r>
      <w:proofErr w:type="spellEnd"/>
      <w:r w:rsidR="00EC310F">
        <w:rPr>
          <w:bCs/>
        </w:rPr>
        <w:t xml:space="preserve"> activation/deactivation indication in cell switch MAC CE</w:t>
      </w:r>
      <w:r w:rsidR="00DE0DF7">
        <w:rPr>
          <w:bCs/>
        </w:rPr>
        <w:t xml:space="preserve"> since LTM aiming to reduce HO interruption time instead of coverage enhancement</w:t>
      </w:r>
      <w:r w:rsidR="0037725B">
        <w:rPr>
          <w:bCs/>
        </w:rPr>
        <w:t>. A</w:t>
      </w:r>
      <w:r w:rsidR="00DE0DF7">
        <w:rPr>
          <w:bCs/>
        </w:rPr>
        <w:t>nd</w:t>
      </w:r>
      <w:r w:rsidR="0037725B">
        <w:rPr>
          <w:bCs/>
        </w:rPr>
        <w:t xml:space="preserve"> target</w:t>
      </w:r>
      <w:r w:rsidR="00DE0DF7">
        <w:rPr>
          <w:bCs/>
        </w:rPr>
        <w:t xml:space="preserve"> </w:t>
      </w:r>
      <w:proofErr w:type="spellStart"/>
      <w:r w:rsidR="00DE0DF7">
        <w:rPr>
          <w:bCs/>
        </w:rPr>
        <w:t>PCell</w:t>
      </w:r>
      <w:proofErr w:type="spellEnd"/>
      <w:r w:rsidR="00DE0DF7">
        <w:rPr>
          <w:bCs/>
        </w:rPr>
        <w:t xml:space="preserve"> will anyway be activated</w:t>
      </w:r>
      <w:r w:rsidR="0045447F">
        <w:rPr>
          <w:bCs/>
        </w:rPr>
        <w:t xml:space="preserve"> to communicate with UE. </w:t>
      </w:r>
      <w:r w:rsidR="005D36F4">
        <w:rPr>
          <w:bCs/>
        </w:rPr>
        <w:t>Additionally</w:t>
      </w:r>
      <w:r w:rsidR="0045447F">
        <w:rPr>
          <w:bCs/>
        </w:rPr>
        <w:t>, NW may rely on</w:t>
      </w:r>
      <w:r w:rsidR="00AC09D2">
        <w:rPr>
          <w:bCs/>
        </w:rPr>
        <w:t xml:space="preserve"> L3 measurement to </w:t>
      </w:r>
      <w:r w:rsidR="005D36F4">
        <w:rPr>
          <w:bCs/>
        </w:rPr>
        <w:t xml:space="preserve">dynamically </w:t>
      </w:r>
      <w:r w:rsidR="00AC09D2">
        <w:rPr>
          <w:bCs/>
        </w:rPr>
        <w:t xml:space="preserve">control </w:t>
      </w:r>
      <w:proofErr w:type="spellStart"/>
      <w:r w:rsidR="0045447F">
        <w:rPr>
          <w:bCs/>
        </w:rPr>
        <w:t>SCell</w:t>
      </w:r>
      <w:proofErr w:type="spellEnd"/>
      <w:r w:rsidR="0045447F">
        <w:rPr>
          <w:bCs/>
        </w:rPr>
        <w:t xml:space="preserve"> activation/deactivation</w:t>
      </w:r>
      <w:r w:rsidR="00AC09D2">
        <w:rPr>
          <w:bCs/>
        </w:rPr>
        <w:t xml:space="preserve">, while UE will only perform L1 measurement for </w:t>
      </w:r>
      <w:r w:rsidR="00E5536C">
        <w:rPr>
          <w:bCs/>
        </w:rPr>
        <w:t xml:space="preserve">LTM </w:t>
      </w:r>
      <w:r w:rsidR="00AC09D2">
        <w:rPr>
          <w:bCs/>
        </w:rPr>
        <w:t>candidate cells</w:t>
      </w:r>
      <w:r w:rsidR="005D36F4">
        <w:rPr>
          <w:bCs/>
        </w:rPr>
        <w:t xml:space="preserve"> monitoring</w:t>
      </w:r>
      <w:r w:rsidR="00E5536C">
        <w:rPr>
          <w:bCs/>
        </w:rPr>
        <w:t xml:space="preserve"> as agreed in previous meeting</w:t>
      </w:r>
      <w:r w:rsidR="005D36F4">
        <w:rPr>
          <w:bCs/>
        </w:rPr>
        <w:t xml:space="preserve">. </w:t>
      </w:r>
      <w:r w:rsidR="00F84542">
        <w:rPr>
          <w:bCs/>
        </w:rPr>
        <w:t>L1 measurement may not be sufficient for</w:t>
      </w:r>
      <w:r w:rsidR="00F84542" w:rsidRPr="00F84542">
        <w:rPr>
          <w:bCs/>
        </w:rPr>
        <w:t xml:space="preserve"> </w:t>
      </w:r>
      <w:proofErr w:type="spellStart"/>
      <w:r w:rsidR="00F84542">
        <w:rPr>
          <w:bCs/>
        </w:rPr>
        <w:t>S</w:t>
      </w:r>
      <w:r w:rsidR="00F84542" w:rsidRPr="004C4F1C">
        <w:rPr>
          <w:rFonts w:cs="Arial"/>
        </w:rPr>
        <w:t>Cell</w:t>
      </w:r>
      <w:proofErr w:type="spellEnd"/>
      <w:r w:rsidR="00F84542" w:rsidRPr="004C4F1C">
        <w:rPr>
          <w:rFonts w:cs="Arial"/>
        </w:rPr>
        <w:t xml:space="preserve"> activation/deactivation</w:t>
      </w:r>
      <w:r w:rsidR="00C06B5A">
        <w:rPr>
          <w:rFonts w:cs="Arial" w:hint="eastAsia"/>
        </w:rPr>
        <w:t>,</w:t>
      </w:r>
      <w:r w:rsidR="00C06B5A">
        <w:rPr>
          <w:rFonts w:cs="Arial"/>
        </w:rPr>
        <w:t xml:space="preserve"> especially for inter-DU case where L3 measurements on </w:t>
      </w:r>
      <w:proofErr w:type="spellStart"/>
      <w:r w:rsidR="00C06B5A">
        <w:rPr>
          <w:rFonts w:cs="Arial"/>
        </w:rPr>
        <w:t>SCell</w:t>
      </w:r>
      <w:proofErr w:type="spellEnd"/>
      <w:r w:rsidR="00C06B5A">
        <w:rPr>
          <w:rFonts w:cs="Arial"/>
        </w:rPr>
        <w:t xml:space="preserve"> are unavailable</w:t>
      </w:r>
      <w:r w:rsidR="00F84542">
        <w:rPr>
          <w:rFonts w:cs="Arial"/>
        </w:rPr>
        <w:t>.</w:t>
      </w:r>
    </w:p>
    <w:p w14:paraId="18127301" w14:textId="6E25DACE" w:rsidR="00DF659E" w:rsidRPr="00EE69D9" w:rsidRDefault="00A078C3" w:rsidP="00EE69D9">
      <w:pPr>
        <w:rPr>
          <w:bCs/>
        </w:rPr>
      </w:pPr>
      <w:r>
        <w:rPr>
          <w:bCs/>
        </w:rPr>
        <w:t xml:space="preserve">Thus, there is no need to indicate </w:t>
      </w:r>
      <w:proofErr w:type="spellStart"/>
      <w:r>
        <w:rPr>
          <w:bCs/>
        </w:rPr>
        <w:t>S</w:t>
      </w:r>
      <w:r w:rsidRPr="004C4F1C">
        <w:rPr>
          <w:rFonts w:cs="Arial"/>
        </w:rPr>
        <w:t>Cell</w:t>
      </w:r>
      <w:proofErr w:type="spellEnd"/>
      <w:r w:rsidRPr="004C4F1C">
        <w:rPr>
          <w:rFonts w:cs="Arial"/>
        </w:rPr>
        <w:t xml:space="preserve"> activation/deactivation simultaneously with </w:t>
      </w:r>
      <w:r w:rsidR="00640E28">
        <w:rPr>
          <w:rFonts w:cs="Arial"/>
        </w:rPr>
        <w:t xml:space="preserve">cell switch </w:t>
      </w:r>
      <w:r w:rsidRPr="004C4F1C">
        <w:rPr>
          <w:rFonts w:cs="Arial"/>
        </w:rPr>
        <w:t>MAC CE</w:t>
      </w:r>
      <w:r w:rsidR="00640E28">
        <w:rPr>
          <w:rFonts w:cs="Arial"/>
        </w:rPr>
        <w:t xml:space="preserve">. </w:t>
      </w:r>
    </w:p>
    <w:p w14:paraId="53553D6A" w14:textId="5B6BC2AD" w:rsidR="00FA533D" w:rsidRPr="00113D2F" w:rsidRDefault="00FA533D" w:rsidP="00FA533D">
      <w:pPr>
        <w:pStyle w:val="Proposal"/>
        <w:rPr>
          <w:lang w:val="en-US"/>
        </w:rPr>
      </w:pPr>
      <w:bookmarkStart w:id="25" w:name="_Toc118470726"/>
      <w:proofErr w:type="spellStart"/>
      <w:r w:rsidRPr="00113D2F">
        <w:rPr>
          <w:rFonts w:hint="eastAsia"/>
        </w:rPr>
        <w:t>SCell</w:t>
      </w:r>
      <w:proofErr w:type="spellEnd"/>
      <w:r w:rsidRPr="00113D2F">
        <w:rPr>
          <w:rFonts w:hint="eastAsia"/>
        </w:rPr>
        <w:t xml:space="preserve"> activation/deactivation is not indicated in cell switch </w:t>
      </w:r>
      <w:r w:rsidR="003C030C">
        <w:t>MAC CE</w:t>
      </w:r>
      <w:r w:rsidRPr="00113D2F">
        <w:rPr>
          <w:rFonts w:hint="eastAsia"/>
        </w:rPr>
        <w:t>.</w:t>
      </w:r>
      <w:bookmarkEnd w:id="25"/>
    </w:p>
    <w:p w14:paraId="413CD852" w14:textId="4F3A93A4" w:rsidR="00CA5F9C" w:rsidRPr="00A06A50" w:rsidRDefault="00330334" w:rsidP="00A06A50">
      <w:pPr>
        <w:rPr>
          <w:bCs/>
        </w:rPr>
      </w:pPr>
      <w:r w:rsidRPr="00A06A50">
        <w:rPr>
          <w:bCs/>
        </w:rPr>
        <w:t xml:space="preserve">For BWP information, </w:t>
      </w:r>
      <w:r w:rsidR="002D7E46" w:rsidRPr="00A06A50">
        <w:rPr>
          <w:bCs/>
        </w:rPr>
        <w:t>if source cell include</w:t>
      </w:r>
      <w:r w:rsidR="00FF0120">
        <w:rPr>
          <w:bCs/>
        </w:rPr>
        <w:t>s</w:t>
      </w:r>
      <w:r w:rsidR="002D7E46" w:rsidRPr="00A06A50">
        <w:rPr>
          <w:bCs/>
        </w:rPr>
        <w:t xml:space="preserve"> BWP information</w:t>
      </w:r>
      <w:r w:rsidR="00FF0120">
        <w:rPr>
          <w:bCs/>
        </w:rPr>
        <w:t>, e.g., BWP ID</w:t>
      </w:r>
      <w:r w:rsidR="002D7E46" w:rsidRPr="00A06A50">
        <w:rPr>
          <w:bCs/>
        </w:rPr>
        <w:t xml:space="preserve"> in cell switch command, extra inter-DU interaction may be required</w:t>
      </w:r>
      <w:r w:rsidR="00A06A50" w:rsidRPr="00A06A50">
        <w:rPr>
          <w:bCs/>
        </w:rPr>
        <w:t xml:space="preserve"> on target cell resource </w:t>
      </w:r>
      <w:r w:rsidR="00A06A50">
        <w:rPr>
          <w:bCs/>
        </w:rPr>
        <w:t>allocation. Therefore, we prefer to follow legacy way on BWP information indication</w:t>
      </w:r>
      <w:r w:rsidR="003F046B">
        <w:rPr>
          <w:bCs/>
        </w:rPr>
        <w:t>, i.e</w:t>
      </w:r>
      <w:r w:rsidR="00E666B7">
        <w:rPr>
          <w:bCs/>
        </w:rPr>
        <w:t xml:space="preserve">. </w:t>
      </w:r>
      <w:r w:rsidR="00E666B7" w:rsidRPr="00E666B7">
        <w:rPr>
          <w:bCs/>
        </w:rPr>
        <w:t>BWP information is indicated in candidate cell config</w:t>
      </w:r>
      <w:r w:rsidR="00E666B7">
        <w:rPr>
          <w:bCs/>
        </w:rPr>
        <w:t>.</w:t>
      </w:r>
    </w:p>
    <w:p w14:paraId="07415711" w14:textId="726D0D8E" w:rsidR="00AC3848" w:rsidRPr="00113D2F" w:rsidRDefault="00244811" w:rsidP="00113D2F">
      <w:pPr>
        <w:pStyle w:val="Proposal"/>
        <w:rPr>
          <w:lang w:val="en-US"/>
        </w:rPr>
      </w:pPr>
      <w:bookmarkStart w:id="26" w:name="_Toc118470727"/>
      <w:r w:rsidRPr="00113D2F">
        <w:rPr>
          <w:rFonts w:hint="eastAsia"/>
        </w:rPr>
        <w:t>BWP information is</w:t>
      </w:r>
      <w:r w:rsidR="008B0C53">
        <w:t xml:space="preserve"> not</w:t>
      </w:r>
      <w:r w:rsidRPr="00113D2F">
        <w:rPr>
          <w:rFonts w:hint="eastAsia"/>
        </w:rPr>
        <w:t xml:space="preserve"> indicated in c</w:t>
      </w:r>
      <w:r w:rsidR="008B0C53">
        <w:t xml:space="preserve">ell </w:t>
      </w:r>
      <w:r w:rsidR="003C030C">
        <w:t>switch MAC CE</w:t>
      </w:r>
      <w:r w:rsidRPr="00113D2F">
        <w:rPr>
          <w:rFonts w:hint="eastAsia"/>
        </w:rPr>
        <w:t>.</w:t>
      </w:r>
      <w:bookmarkEnd w:id="26"/>
    </w:p>
    <w:p w14:paraId="4F52BC82" w14:textId="77777777" w:rsidR="00711C5B" w:rsidRPr="00113D2F" w:rsidRDefault="00711C5B" w:rsidP="00711C5B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4D3C46A5" w14:textId="77777777"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14:paraId="6CEA7FF9" w14:textId="77777777" w:rsidR="000950B5" w:rsidRDefault="000950B5" w:rsidP="000950B5">
      <w:pPr>
        <w:pStyle w:val="ac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>
        <w:t xml:space="preserve"> we </w:t>
      </w:r>
      <w:r>
        <w:rPr>
          <w:rFonts w:hint="eastAsia"/>
        </w:rPr>
        <w:t>have following observations</w:t>
      </w:r>
      <w:r w:rsidRPr="00CE0424">
        <w:t>:</w:t>
      </w:r>
    </w:p>
    <w:p w14:paraId="14D2E204" w14:textId="77777777" w:rsidR="00DC7035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"Observation,1" </w:instrText>
      </w:r>
      <w:r>
        <w:rPr>
          <w:b w:val="0"/>
          <w:bCs/>
        </w:rPr>
        <w:fldChar w:fldCharType="separate"/>
      </w:r>
      <w:bookmarkStart w:id="27" w:name="_GoBack"/>
      <w:bookmarkEnd w:id="27"/>
      <w:r w:rsidR="00DC7035">
        <w:t>Observation 1</w:t>
      </w:r>
      <w:r w:rsidR="00DC7035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DC7035">
        <w:t>Compared with RRC reconfiguration message, L1/L2 signalling reduces the propagation delay of cell switch command.</w:t>
      </w:r>
    </w:p>
    <w:p w14:paraId="1C6EFBDE" w14:textId="7A61CBC3" w:rsidR="0031430C" w:rsidRPr="0031430C" w:rsidRDefault="000950B5" w:rsidP="000950B5">
      <w:pPr>
        <w:spacing w:line="276" w:lineRule="auto"/>
      </w:pPr>
      <w:r>
        <w:rPr>
          <w:b/>
          <w:bCs/>
        </w:rPr>
        <w:fldChar w:fldCharType="end"/>
      </w:r>
      <w:r w:rsidR="0031430C" w:rsidRPr="0031430C">
        <w:t>B</w:t>
      </w:r>
      <w:r w:rsidR="0031430C" w:rsidRPr="0031430C">
        <w:rPr>
          <w:rFonts w:hint="eastAsia"/>
        </w:rPr>
        <w:t xml:space="preserve">ased </w:t>
      </w:r>
      <w:r w:rsidR="0031430C" w:rsidRPr="0031430C">
        <w:t xml:space="preserve">on the discussion above, we have the following </w:t>
      </w:r>
      <w:r w:rsidR="0031430C">
        <w:t>proposals</w:t>
      </w:r>
      <w:r w:rsidR="0031430C" w:rsidRPr="0031430C">
        <w:t>:</w:t>
      </w:r>
    </w:p>
    <w:p w14:paraId="5AAE7BB3" w14:textId="6E61489F" w:rsidR="00DC7035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118470722" w:history="1">
        <w:r w:rsidR="00DC7035" w:rsidRPr="00166661">
          <w:rPr>
            <w:rStyle w:val="af2"/>
          </w:rPr>
          <w:t>Proposal 1</w:t>
        </w:r>
        <w:r w:rsidR="00DC7035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DC7035" w:rsidRPr="00166661">
          <w:rPr>
            <w:rStyle w:val="af2"/>
          </w:rPr>
          <w:t>NW-triggered LTM, i.e. LTM based on received handover command, is considered as high priority.</w:t>
        </w:r>
      </w:hyperlink>
    </w:p>
    <w:p w14:paraId="72CC6D66" w14:textId="2065E766" w:rsidR="00DC7035" w:rsidRDefault="00DC703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23" w:history="1">
        <w:r w:rsidRPr="00166661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166661">
          <w:rPr>
            <w:rStyle w:val="af2"/>
          </w:rPr>
          <w:t>MAC CE is used for actual cell switch triggering.</w:t>
        </w:r>
      </w:hyperlink>
    </w:p>
    <w:p w14:paraId="278DC70F" w14:textId="2140F292" w:rsidR="00DC7035" w:rsidRDefault="00DC703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24" w:history="1">
        <w:r w:rsidRPr="00166661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166661">
          <w:rPr>
            <w:rStyle w:val="af2"/>
          </w:rPr>
          <w:t>Cell switch MAC CE can contain TCI state info and TA info.</w:t>
        </w:r>
      </w:hyperlink>
    </w:p>
    <w:p w14:paraId="051A5E99" w14:textId="37C5EECE" w:rsidR="00DC7035" w:rsidRDefault="00DC703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25" w:history="1">
        <w:r w:rsidRPr="00166661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166661">
          <w:rPr>
            <w:rStyle w:val="af2"/>
          </w:rPr>
          <w:t>L2 reset indication (e.g. PDCP data recovery, RLC re-establish, MAC Reset) is indicated in cell switch MAC CE.</w:t>
        </w:r>
      </w:hyperlink>
    </w:p>
    <w:p w14:paraId="5FABC662" w14:textId="73935EBC" w:rsidR="00DC7035" w:rsidRDefault="00DC703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26" w:history="1">
        <w:r w:rsidRPr="00166661">
          <w:rPr>
            <w:rStyle w:val="af2"/>
            <w:lang w:val="en-US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166661">
          <w:rPr>
            <w:rStyle w:val="af2"/>
          </w:rPr>
          <w:t>SCell activation/deactivation is not indicated in cell switch MAC CE.</w:t>
        </w:r>
      </w:hyperlink>
    </w:p>
    <w:p w14:paraId="5BE67D49" w14:textId="3FB28D1C" w:rsidR="00DC7035" w:rsidRDefault="00DC703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8470727" w:history="1">
        <w:r w:rsidRPr="00166661">
          <w:rPr>
            <w:rStyle w:val="af2"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166661">
          <w:rPr>
            <w:rStyle w:val="af2"/>
          </w:rPr>
          <w:t>BWP information is not indicated in cell switch MAC CE.</w:t>
        </w:r>
      </w:hyperlink>
    </w:p>
    <w:p w14:paraId="4CA41D4E" w14:textId="21F8A3BE"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14:paraId="4F051892" w14:textId="77777777" w:rsidR="00A37400" w:rsidRDefault="00A37400" w:rsidP="001131BE">
      <w:pPr>
        <w:pStyle w:val="1"/>
        <w:spacing w:line="276" w:lineRule="auto"/>
      </w:pPr>
      <w:bookmarkStart w:id="28" w:name="_In-sequence_SDU_delivery"/>
      <w:bookmarkStart w:id="29" w:name="_Ref189809556"/>
      <w:bookmarkStart w:id="30" w:name="_Ref174151459"/>
      <w:bookmarkStart w:id="31" w:name="_Ref450865335"/>
      <w:bookmarkEnd w:id="28"/>
      <w:r>
        <w:rPr>
          <w:rFonts w:hint="eastAsia"/>
        </w:rPr>
        <w:t>Reference</w:t>
      </w:r>
      <w:bookmarkEnd w:id="29"/>
      <w:bookmarkEnd w:id="30"/>
      <w:bookmarkEnd w:id="31"/>
    </w:p>
    <w:p w14:paraId="64AB114E" w14:textId="0EF469B2" w:rsidR="00A347F8" w:rsidRDefault="00A347F8" w:rsidP="00A347F8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2C7FB7">
        <w:rPr>
          <w:rFonts w:cs="Arial"/>
        </w:rPr>
        <w:t>RP-</w:t>
      </w:r>
      <w:proofErr w:type="gramStart"/>
      <w:r w:rsidRPr="002C7FB7">
        <w:rPr>
          <w:rFonts w:cs="Arial"/>
        </w:rPr>
        <w:t>222332</w:t>
      </w:r>
      <w:r w:rsidRPr="00F31A51">
        <w:rPr>
          <w:rFonts w:cs="Arial"/>
        </w:rPr>
        <w:t xml:space="preserve">  </w:t>
      </w:r>
      <w:r>
        <w:t>Further</w:t>
      </w:r>
      <w:proofErr w:type="gramEnd"/>
      <w:r>
        <w:t xml:space="preserve"> NR Mobility Enhancements</w:t>
      </w:r>
      <w:r w:rsidRPr="00F31A51">
        <w:rPr>
          <w:rFonts w:cs="Arial"/>
        </w:rPr>
        <w:t xml:space="preserve">    MediaTek Inc</w:t>
      </w:r>
    </w:p>
    <w:p w14:paraId="53599C55" w14:textId="77777777" w:rsidR="00A05C21" w:rsidRPr="009D7798" w:rsidRDefault="00A05C21" w:rsidP="00F25D1C">
      <w:pPr>
        <w:overflowPunct/>
        <w:autoSpaceDE/>
        <w:autoSpaceDN/>
        <w:adjustRightInd/>
        <w:spacing w:line="276" w:lineRule="auto"/>
        <w:jc w:val="left"/>
        <w:textAlignment w:val="auto"/>
      </w:pPr>
    </w:p>
    <w:sectPr w:rsidR="00A05C21" w:rsidRPr="009D779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B8694" w14:textId="77777777" w:rsidR="007C2E3E" w:rsidRDefault="007C2E3E">
      <w:r>
        <w:separator/>
      </w:r>
    </w:p>
  </w:endnote>
  <w:endnote w:type="continuationSeparator" w:id="0">
    <w:p w14:paraId="0EAD6D93" w14:textId="77777777" w:rsidR="007C2E3E" w:rsidRDefault="007C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60F3F1" w14:textId="77777777" w:rsidR="007C2E3E" w:rsidRDefault="007C2E3E">
      <w:r>
        <w:separator/>
      </w:r>
    </w:p>
  </w:footnote>
  <w:footnote w:type="continuationSeparator" w:id="0">
    <w:p w14:paraId="2D5D5C47" w14:textId="77777777" w:rsidR="007C2E3E" w:rsidRDefault="007C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E806D6F"/>
    <w:multiLevelType w:val="hybridMultilevel"/>
    <w:tmpl w:val="B226CE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9D6399"/>
    <w:multiLevelType w:val="hybridMultilevel"/>
    <w:tmpl w:val="44FE130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8003EA"/>
    <w:multiLevelType w:val="hybridMultilevel"/>
    <w:tmpl w:val="8A0EDF70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680"/>
        </w:tabs>
        <w:ind w:left="-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0440"/>
        </w:tabs>
        <w:ind w:left="-10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9720"/>
        </w:tabs>
        <w:ind w:left="-9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9000"/>
        </w:tabs>
        <w:ind w:left="-9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8280"/>
        </w:tabs>
        <w:ind w:left="-8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7560"/>
        </w:tabs>
        <w:ind w:left="-75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6840"/>
        </w:tabs>
        <w:ind w:left="-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Wingdings" w:hAnsi="Wingdings" w:hint="default"/>
      </w:rPr>
    </w:lvl>
  </w:abstractNum>
  <w:abstractNum w:abstractNumId="16" w15:restartNumberingAfterBreak="0">
    <w:nsid w:val="7F3A2222"/>
    <w:multiLevelType w:val="hybridMultilevel"/>
    <w:tmpl w:val="4678F4B0"/>
    <w:lvl w:ilvl="0" w:tplc="C8F4E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8810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02F4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D057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EC2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323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5E27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C8C7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C84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12"/>
  </w:num>
  <w:num w:numId="6">
    <w:abstractNumId w:val="6"/>
  </w:num>
  <w:num w:numId="7">
    <w:abstractNumId w:val="10"/>
  </w:num>
  <w:num w:numId="8">
    <w:abstractNumId w:val="17"/>
  </w:num>
  <w:num w:numId="9">
    <w:abstractNumId w:val="9"/>
  </w:num>
  <w:num w:numId="10">
    <w:abstractNumId w:val="11"/>
  </w:num>
  <w:num w:numId="11">
    <w:abstractNumId w:val="1"/>
  </w:num>
  <w:num w:numId="12">
    <w:abstractNumId w:val="14"/>
  </w:num>
  <w:num w:numId="13">
    <w:abstractNumId w:val="2"/>
  </w:num>
  <w:num w:numId="14">
    <w:abstractNumId w:val="4"/>
  </w:num>
  <w:num w:numId="15">
    <w:abstractNumId w:val="3"/>
  </w:num>
  <w:num w:numId="16">
    <w:abstractNumId w:val="10"/>
  </w:num>
  <w:num w:numId="17">
    <w:abstractNumId w:val="7"/>
  </w:num>
  <w:num w:numId="18">
    <w:abstractNumId w:val="15"/>
  </w:num>
  <w:num w:numId="19">
    <w:abstractNumId w:val="13"/>
  </w:num>
  <w:num w:numId="20">
    <w:abstractNumId w:val="7"/>
  </w:num>
  <w:num w:numId="2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3D2D"/>
    <w:rsid w:val="0000446D"/>
    <w:rsid w:val="000046E3"/>
    <w:rsid w:val="00006153"/>
    <w:rsid w:val="00006446"/>
    <w:rsid w:val="00006896"/>
    <w:rsid w:val="00007686"/>
    <w:rsid w:val="00007CDC"/>
    <w:rsid w:val="000109FA"/>
    <w:rsid w:val="000112BC"/>
    <w:rsid w:val="00011B28"/>
    <w:rsid w:val="00015D15"/>
    <w:rsid w:val="00016427"/>
    <w:rsid w:val="00016B0E"/>
    <w:rsid w:val="00017C53"/>
    <w:rsid w:val="000203DC"/>
    <w:rsid w:val="00020424"/>
    <w:rsid w:val="00020A64"/>
    <w:rsid w:val="00020FF0"/>
    <w:rsid w:val="000214EB"/>
    <w:rsid w:val="0002186F"/>
    <w:rsid w:val="000218EC"/>
    <w:rsid w:val="000228EE"/>
    <w:rsid w:val="000229AA"/>
    <w:rsid w:val="00023FEE"/>
    <w:rsid w:val="000250FF"/>
    <w:rsid w:val="00025440"/>
    <w:rsid w:val="0002545B"/>
    <w:rsid w:val="0002564D"/>
    <w:rsid w:val="00025ECA"/>
    <w:rsid w:val="000264FF"/>
    <w:rsid w:val="0003231E"/>
    <w:rsid w:val="000325B8"/>
    <w:rsid w:val="00033893"/>
    <w:rsid w:val="00034C15"/>
    <w:rsid w:val="0003688D"/>
    <w:rsid w:val="00036BA1"/>
    <w:rsid w:val="00036EEC"/>
    <w:rsid w:val="00037D60"/>
    <w:rsid w:val="00040B41"/>
    <w:rsid w:val="000422E2"/>
    <w:rsid w:val="00042653"/>
    <w:rsid w:val="00042F22"/>
    <w:rsid w:val="00043839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228F"/>
    <w:rsid w:val="00052A07"/>
    <w:rsid w:val="000534E3"/>
    <w:rsid w:val="00054226"/>
    <w:rsid w:val="000543C9"/>
    <w:rsid w:val="00054D4A"/>
    <w:rsid w:val="000559BF"/>
    <w:rsid w:val="00056007"/>
    <w:rsid w:val="0005606A"/>
    <w:rsid w:val="00056206"/>
    <w:rsid w:val="00057117"/>
    <w:rsid w:val="00057AF1"/>
    <w:rsid w:val="00060EC2"/>
    <w:rsid w:val="0006128F"/>
    <w:rsid w:val="00061295"/>
    <w:rsid w:val="000616E7"/>
    <w:rsid w:val="00062977"/>
    <w:rsid w:val="00062C27"/>
    <w:rsid w:val="000636DA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CC5"/>
    <w:rsid w:val="00077E5F"/>
    <w:rsid w:val="0008036A"/>
    <w:rsid w:val="00080625"/>
    <w:rsid w:val="00080B1B"/>
    <w:rsid w:val="00081AE6"/>
    <w:rsid w:val="000823E3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A0E1C"/>
    <w:rsid w:val="000A1B7B"/>
    <w:rsid w:val="000A4FD0"/>
    <w:rsid w:val="000A56F2"/>
    <w:rsid w:val="000A6329"/>
    <w:rsid w:val="000A7E66"/>
    <w:rsid w:val="000B0208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B6C12"/>
    <w:rsid w:val="000C156E"/>
    <w:rsid w:val="000C165A"/>
    <w:rsid w:val="000C2E19"/>
    <w:rsid w:val="000C3034"/>
    <w:rsid w:val="000C3689"/>
    <w:rsid w:val="000C3BA5"/>
    <w:rsid w:val="000C4617"/>
    <w:rsid w:val="000C52EF"/>
    <w:rsid w:val="000C5855"/>
    <w:rsid w:val="000C66FC"/>
    <w:rsid w:val="000C7BAD"/>
    <w:rsid w:val="000D0D07"/>
    <w:rsid w:val="000D378C"/>
    <w:rsid w:val="000D3FD1"/>
    <w:rsid w:val="000D4797"/>
    <w:rsid w:val="000D4BB9"/>
    <w:rsid w:val="000D7A9E"/>
    <w:rsid w:val="000E0230"/>
    <w:rsid w:val="000E0527"/>
    <w:rsid w:val="000E1E37"/>
    <w:rsid w:val="000E1E92"/>
    <w:rsid w:val="000E2E3D"/>
    <w:rsid w:val="000E54C1"/>
    <w:rsid w:val="000E5F5E"/>
    <w:rsid w:val="000E6F94"/>
    <w:rsid w:val="000F06D6"/>
    <w:rsid w:val="000F0EB1"/>
    <w:rsid w:val="000F1106"/>
    <w:rsid w:val="000F21D0"/>
    <w:rsid w:val="000F2631"/>
    <w:rsid w:val="000F38C9"/>
    <w:rsid w:val="000F3BE9"/>
    <w:rsid w:val="000F3F6C"/>
    <w:rsid w:val="000F41D9"/>
    <w:rsid w:val="000F5CFF"/>
    <w:rsid w:val="000F5EAE"/>
    <w:rsid w:val="000F6DF3"/>
    <w:rsid w:val="001005FF"/>
    <w:rsid w:val="00100B27"/>
    <w:rsid w:val="0010441A"/>
    <w:rsid w:val="00104AE6"/>
    <w:rsid w:val="001062FB"/>
    <w:rsid w:val="001063E6"/>
    <w:rsid w:val="00106E59"/>
    <w:rsid w:val="0010716A"/>
    <w:rsid w:val="00110591"/>
    <w:rsid w:val="001110A6"/>
    <w:rsid w:val="001124AB"/>
    <w:rsid w:val="001129A9"/>
    <w:rsid w:val="001131BE"/>
    <w:rsid w:val="00113CF4"/>
    <w:rsid w:val="00113D2F"/>
    <w:rsid w:val="00114144"/>
    <w:rsid w:val="00114A7A"/>
    <w:rsid w:val="001153EA"/>
    <w:rsid w:val="00115643"/>
    <w:rsid w:val="001158A9"/>
    <w:rsid w:val="00115B58"/>
    <w:rsid w:val="00115D27"/>
    <w:rsid w:val="00116765"/>
    <w:rsid w:val="001219F5"/>
    <w:rsid w:val="00121A20"/>
    <w:rsid w:val="0012290A"/>
    <w:rsid w:val="0012377F"/>
    <w:rsid w:val="00123E57"/>
    <w:rsid w:val="00124314"/>
    <w:rsid w:val="00124DEB"/>
    <w:rsid w:val="00125FED"/>
    <w:rsid w:val="00126B4A"/>
    <w:rsid w:val="0013223A"/>
    <w:rsid w:val="00132FD0"/>
    <w:rsid w:val="0013347A"/>
    <w:rsid w:val="0013412F"/>
    <w:rsid w:val="001344C0"/>
    <w:rsid w:val="001346FA"/>
    <w:rsid w:val="00135252"/>
    <w:rsid w:val="00136B2C"/>
    <w:rsid w:val="00137AB5"/>
    <w:rsid w:val="00137F0B"/>
    <w:rsid w:val="0014070A"/>
    <w:rsid w:val="001408F0"/>
    <w:rsid w:val="00141188"/>
    <w:rsid w:val="00141434"/>
    <w:rsid w:val="00142B50"/>
    <w:rsid w:val="00143FCA"/>
    <w:rsid w:val="001456EB"/>
    <w:rsid w:val="00151E23"/>
    <w:rsid w:val="001526E0"/>
    <w:rsid w:val="00152BA6"/>
    <w:rsid w:val="001547EF"/>
    <w:rsid w:val="001551B5"/>
    <w:rsid w:val="001566BD"/>
    <w:rsid w:val="00157CE2"/>
    <w:rsid w:val="001605D8"/>
    <w:rsid w:val="00161DFB"/>
    <w:rsid w:val="00162501"/>
    <w:rsid w:val="00165327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4FA7"/>
    <w:rsid w:val="00176A65"/>
    <w:rsid w:val="0018143F"/>
    <w:rsid w:val="00183C22"/>
    <w:rsid w:val="00183C9B"/>
    <w:rsid w:val="0018545E"/>
    <w:rsid w:val="00185A98"/>
    <w:rsid w:val="0018670A"/>
    <w:rsid w:val="00187968"/>
    <w:rsid w:val="00187D8A"/>
    <w:rsid w:val="00190AC1"/>
    <w:rsid w:val="001913D7"/>
    <w:rsid w:val="0019341A"/>
    <w:rsid w:val="00193C64"/>
    <w:rsid w:val="00195779"/>
    <w:rsid w:val="00195A74"/>
    <w:rsid w:val="00197456"/>
    <w:rsid w:val="001977B5"/>
    <w:rsid w:val="00197DF9"/>
    <w:rsid w:val="00197E05"/>
    <w:rsid w:val="00197E97"/>
    <w:rsid w:val="001A0948"/>
    <w:rsid w:val="001A12EB"/>
    <w:rsid w:val="001A16EB"/>
    <w:rsid w:val="001A1987"/>
    <w:rsid w:val="001A1AE7"/>
    <w:rsid w:val="001A2489"/>
    <w:rsid w:val="001A2564"/>
    <w:rsid w:val="001A6173"/>
    <w:rsid w:val="001A697D"/>
    <w:rsid w:val="001A6A1F"/>
    <w:rsid w:val="001A6CBA"/>
    <w:rsid w:val="001A6E74"/>
    <w:rsid w:val="001A7EA0"/>
    <w:rsid w:val="001B01E9"/>
    <w:rsid w:val="001B05F9"/>
    <w:rsid w:val="001B0B6C"/>
    <w:rsid w:val="001B0D97"/>
    <w:rsid w:val="001B116F"/>
    <w:rsid w:val="001B1A90"/>
    <w:rsid w:val="001B341B"/>
    <w:rsid w:val="001B3AF2"/>
    <w:rsid w:val="001B5A5D"/>
    <w:rsid w:val="001C10C5"/>
    <w:rsid w:val="001C1CE5"/>
    <w:rsid w:val="001C28CD"/>
    <w:rsid w:val="001C3D2A"/>
    <w:rsid w:val="001C7785"/>
    <w:rsid w:val="001C7856"/>
    <w:rsid w:val="001D02D9"/>
    <w:rsid w:val="001D06BA"/>
    <w:rsid w:val="001D07FF"/>
    <w:rsid w:val="001D131D"/>
    <w:rsid w:val="001D179D"/>
    <w:rsid w:val="001D1A04"/>
    <w:rsid w:val="001D462F"/>
    <w:rsid w:val="001D51BA"/>
    <w:rsid w:val="001D5864"/>
    <w:rsid w:val="001D6342"/>
    <w:rsid w:val="001D6D53"/>
    <w:rsid w:val="001E069A"/>
    <w:rsid w:val="001E1138"/>
    <w:rsid w:val="001E1805"/>
    <w:rsid w:val="001E28F4"/>
    <w:rsid w:val="001E579E"/>
    <w:rsid w:val="001E58E2"/>
    <w:rsid w:val="001E6F4F"/>
    <w:rsid w:val="001E7AED"/>
    <w:rsid w:val="001F0E35"/>
    <w:rsid w:val="001F2302"/>
    <w:rsid w:val="001F2B81"/>
    <w:rsid w:val="001F31D1"/>
    <w:rsid w:val="001F3916"/>
    <w:rsid w:val="001F406C"/>
    <w:rsid w:val="001F4EC5"/>
    <w:rsid w:val="001F54C5"/>
    <w:rsid w:val="001F620C"/>
    <w:rsid w:val="001F6609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AF"/>
    <w:rsid w:val="00210F3F"/>
    <w:rsid w:val="00211097"/>
    <w:rsid w:val="002133BE"/>
    <w:rsid w:val="00213539"/>
    <w:rsid w:val="00214316"/>
    <w:rsid w:val="00214DA8"/>
    <w:rsid w:val="00214DDD"/>
    <w:rsid w:val="00215423"/>
    <w:rsid w:val="002158FA"/>
    <w:rsid w:val="00215926"/>
    <w:rsid w:val="00216648"/>
    <w:rsid w:val="00217CDC"/>
    <w:rsid w:val="00220600"/>
    <w:rsid w:val="00220F69"/>
    <w:rsid w:val="00222084"/>
    <w:rsid w:val="002224DB"/>
    <w:rsid w:val="00223FCB"/>
    <w:rsid w:val="002252C3"/>
    <w:rsid w:val="00225C54"/>
    <w:rsid w:val="002302FF"/>
    <w:rsid w:val="00230765"/>
    <w:rsid w:val="002319E4"/>
    <w:rsid w:val="00231BF8"/>
    <w:rsid w:val="0023382A"/>
    <w:rsid w:val="0023469C"/>
    <w:rsid w:val="00234A3F"/>
    <w:rsid w:val="0023544B"/>
    <w:rsid w:val="00235632"/>
    <w:rsid w:val="00235872"/>
    <w:rsid w:val="0024011D"/>
    <w:rsid w:val="00241559"/>
    <w:rsid w:val="00241B98"/>
    <w:rsid w:val="002435B3"/>
    <w:rsid w:val="002438D9"/>
    <w:rsid w:val="00243EB8"/>
    <w:rsid w:val="00244811"/>
    <w:rsid w:val="00245394"/>
    <w:rsid w:val="002458EB"/>
    <w:rsid w:val="002468AB"/>
    <w:rsid w:val="002500C8"/>
    <w:rsid w:val="0025178A"/>
    <w:rsid w:val="0025262D"/>
    <w:rsid w:val="00252987"/>
    <w:rsid w:val="002532D8"/>
    <w:rsid w:val="00256137"/>
    <w:rsid w:val="00256A13"/>
    <w:rsid w:val="00257543"/>
    <w:rsid w:val="002601C3"/>
    <w:rsid w:val="002617E7"/>
    <w:rsid w:val="00262476"/>
    <w:rsid w:val="00262C31"/>
    <w:rsid w:val="00264021"/>
    <w:rsid w:val="00264228"/>
    <w:rsid w:val="00264334"/>
    <w:rsid w:val="0026473E"/>
    <w:rsid w:val="0026486C"/>
    <w:rsid w:val="00264F75"/>
    <w:rsid w:val="00265144"/>
    <w:rsid w:val="00265199"/>
    <w:rsid w:val="002657EA"/>
    <w:rsid w:val="00266214"/>
    <w:rsid w:val="00266C82"/>
    <w:rsid w:val="00266D31"/>
    <w:rsid w:val="00267341"/>
    <w:rsid w:val="00267C83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4983"/>
    <w:rsid w:val="00285D18"/>
    <w:rsid w:val="002860CB"/>
    <w:rsid w:val="00286ACD"/>
    <w:rsid w:val="00287838"/>
    <w:rsid w:val="00287B94"/>
    <w:rsid w:val="0029012D"/>
    <w:rsid w:val="002907B5"/>
    <w:rsid w:val="00290CBE"/>
    <w:rsid w:val="00292C0F"/>
    <w:rsid w:val="00292EB7"/>
    <w:rsid w:val="002932B8"/>
    <w:rsid w:val="00294CA4"/>
    <w:rsid w:val="0029513B"/>
    <w:rsid w:val="00295EC1"/>
    <w:rsid w:val="00296227"/>
    <w:rsid w:val="00296E30"/>
    <w:rsid w:val="00296F44"/>
    <w:rsid w:val="002973BB"/>
    <w:rsid w:val="0029777D"/>
    <w:rsid w:val="00297FB1"/>
    <w:rsid w:val="002A0392"/>
    <w:rsid w:val="002A055E"/>
    <w:rsid w:val="002A0959"/>
    <w:rsid w:val="002A0F1E"/>
    <w:rsid w:val="002A134C"/>
    <w:rsid w:val="002A1C37"/>
    <w:rsid w:val="002A1D4E"/>
    <w:rsid w:val="002A2072"/>
    <w:rsid w:val="002A2277"/>
    <w:rsid w:val="002A2869"/>
    <w:rsid w:val="002A3CFB"/>
    <w:rsid w:val="002A3DD7"/>
    <w:rsid w:val="002A517B"/>
    <w:rsid w:val="002A57F0"/>
    <w:rsid w:val="002A630C"/>
    <w:rsid w:val="002A6CD3"/>
    <w:rsid w:val="002B14BD"/>
    <w:rsid w:val="002B24D6"/>
    <w:rsid w:val="002B333E"/>
    <w:rsid w:val="002B380C"/>
    <w:rsid w:val="002B4395"/>
    <w:rsid w:val="002B4B70"/>
    <w:rsid w:val="002B5959"/>
    <w:rsid w:val="002C1CFB"/>
    <w:rsid w:val="002C209B"/>
    <w:rsid w:val="002C2271"/>
    <w:rsid w:val="002C3300"/>
    <w:rsid w:val="002C41E6"/>
    <w:rsid w:val="002C5002"/>
    <w:rsid w:val="002C58D6"/>
    <w:rsid w:val="002C6D5E"/>
    <w:rsid w:val="002C7304"/>
    <w:rsid w:val="002C7540"/>
    <w:rsid w:val="002D071A"/>
    <w:rsid w:val="002D22AC"/>
    <w:rsid w:val="002D2453"/>
    <w:rsid w:val="002D3282"/>
    <w:rsid w:val="002D34B2"/>
    <w:rsid w:val="002D4A2B"/>
    <w:rsid w:val="002D4C86"/>
    <w:rsid w:val="002D5683"/>
    <w:rsid w:val="002D7637"/>
    <w:rsid w:val="002D7E46"/>
    <w:rsid w:val="002D7E84"/>
    <w:rsid w:val="002E17F2"/>
    <w:rsid w:val="002E3834"/>
    <w:rsid w:val="002E3DDC"/>
    <w:rsid w:val="002E5D05"/>
    <w:rsid w:val="002E7BC1"/>
    <w:rsid w:val="002E7C4D"/>
    <w:rsid w:val="002E7CAE"/>
    <w:rsid w:val="002E7F79"/>
    <w:rsid w:val="002F025C"/>
    <w:rsid w:val="002F15C0"/>
    <w:rsid w:val="002F1BE3"/>
    <w:rsid w:val="002F2771"/>
    <w:rsid w:val="002F27D6"/>
    <w:rsid w:val="002F37A9"/>
    <w:rsid w:val="002F4A04"/>
    <w:rsid w:val="002F4E92"/>
    <w:rsid w:val="002F64AF"/>
    <w:rsid w:val="002F671E"/>
    <w:rsid w:val="002F6FB2"/>
    <w:rsid w:val="00300832"/>
    <w:rsid w:val="00301CE6"/>
    <w:rsid w:val="00301E69"/>
    <w:rsid w:val="0030215E"/>
    <w:rsid w:val="0030256B"/>
    <w:rsid w:val="0030276F"/>
    <w:rsid w:val="00302D40"/>
    <w:rsid w:val="003034C3"/>
    <w:rsid w:val="00303C93"/>
    <w:rsid w:val="003043FC"/>
    <w:rsid w:val="0030501F"/>
    <w:rsid w:val="0030557A"/>
    <w:rsid w:val="00306131"/>
    <w:rsid w:val="003066C7"/>
    <w:rsid w:val="00307204"/>
    <w:rsid w:val="0030755B"/>
    <w:rsid w:val="00307BA1"/>
    <w:rsid w:val="00307D2A"/>
    <w:rsid w:val="0031068F"/>
    <w:rsid w:val="00311702"/>
    <w:rsid w:val="00311E82"/>
    <w:rsid w:val="003125E6"/>
    <w:rsid w:val="003130B9"/>
    <w:rsid w:val="00313226"/>
    <w:rsid w:val="00313FD6"/>
    <w:rsid w:val="0031430C"/>
    <w:rsid w:val="0031435F"/>
    <w:rsid w:val="003143BD"/>
    <w:rsid w:val="00314DFA"/>
    <w:rsid w:val="0031586E"/>
    <w:rsid w:val="00315F6C"/>
    <w:rsid w:val="00316F00"/>
    <w:rsid w:val="003203ED"/>
    <w:rsid w:val="00321CCD"/>
    <w:rsid w:val="00322C9F"/>
    <w:rsid w:val="00324D23"/>
    <w:rsid w:val="00325AE0"/>
    <w:rsid w:val="00326BBC"/>
    <w:rsid w:val="00326DE7"/>
    <w:rsid w:val="00330334"/>
    <w:rsid w:val="00331161"/>
    <w:rsid w:val="00331751"/>
    <w:rsid w:val="003319BE"/>
    <w:rsid w:val="003327B0"/>
    <w:rsid w:val="00334579"/>
    <w:rsid w:val="003345BE"/>
    <w:rsid w:val="00334ADF"/>
    <w:rsid w:val="00334DA1"/>
    <w:rsid w:val="003352C7"/>
    <w:rsid w:val="00335858"/>
    <w:rsid w:val="00336400"/>
    <w:rsid w:val="00336A6A"/>
    <w:rsid w:val="00336BDA"/>
    <w:rsid w:val="003372A6"/>
    <w:rsid w:val="003406D3"/>
    <w:rsid w:val="00342BD7"/>
    <w:rsid w:val="00342EB1"/>
    <w:rsid w:val="00343C11"/>
    <w:rsid w:val="003443D4"/>
    <w:rsid w:val="00345FD8"/>
    <w:rsid w:val="00346DB5"/>
    <w:rsid w:val="003477B1"/>
    <w:rsid w:val="0035162D"/>
    <w:rsid w:val="00352064"/>
    <w:rsid w:val="00352DB7"/>
    <w:rsid w:val="00354006"/>
    <w:rsid w:val="00354EB9"/>
    <w:rsid w:val="00356B09"/>
    <w:rsid w:val="00356F3B"/>
    <w:rsid w:val="00357380"/>
    <w:rsid w:val="00357762"/>
    <w:rsid w:val="003602D9"/>
    <w:rsid w:val="0036033A"/>
    <w:rsid w:val="003604CE"/>
    <w:rsid w:val="00360A31"/>
    <w:rsid w:val="00362E4F"/>
    <w:rsid w:val="00362FAF"/>
    <w:rsid w:val="00363316"/>
    <w:rsid w:val="0036354A"/>
    <w:rsid w:val="003645E2"/>
    <w:rsid w:val="00364A8B"/>
    <w:rsid w:val="00366D00"/>
    <w:rsid w:val="00367004"/>
    <w:rsid w:val="00370E47"/>
    <w:rsid w:val="00371C64"/>
    <w:rsid w:val="00371DB1"/>
    <w:rsid w:val="00372591"/>
    <w:rsid w:val="00373020"/>
    <w:rsid w:val="00373C67"/>
    <w:rsid w:val="003742AC"/>
    <w:rsid w:val="003755C7"/>
    <w:rsid w:val="00375FF7"/>
    <w:rsid w:val="0037704F"/>
    <w:rsid w:val="0037725B"/>
    <w:rsid w:val="0037770A"/>
    <w:rsid w:val="00377CE1"/>
    <w:rsid w:val="003802A0"/>
    <w:rsid w:val="003805C2"/>
    <w:rsid w:val="00380EF9"/>
    <w:rsid w:val="0038116B"/>
    <w:rsid w:val="003834E1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81C"/>
    <w:rsid w:val="00396D54"/>
    <w:rsid w:val="0039798D"/>
    <w:rsid w:val="00397B6D"/>
    <w:rsid w:val="00397BAD"/>
    <w:rsid w:val="003A04CD"/>
    <w:rsid w:val="003A0538"/>
    <w:rsid w:val="003A066E"/>
    <w:rsid w:val="003A0858"/>
    <w:rsid w:val="003A0937"/>
    <w:rsid w:val="003A0D86"/>
    <w:rsid w:val="003A2223"/>
    <w:rsid w:val="003A2294"/>
    <w:rsid w:val="003A2A0F"/>
    <w:rsid w:val="003A3954"/>
    <w:rsid w:val="003A45A1"/>
    <w:rsid w:val="003A5154"/>
    <w:rsid w:val="003A5B0A"/>
    <w:rsid w:val="003A5E2E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030C"/>
    <w:rsid w:val="003C04BF"/>
    <w:rsid w:val="003C11C8"/>
    <w:rsid w:val="003C11E7"/>
    <w:rsid w:val="003C19DA"/>
    <w:rsid w:val="003C1CD9"/>
    <w:rsid w:val="003C2702"/>
    <w:rsid w:val="003C7806"/>
    <w:rsid w:val="003D109F"/>
    <w:rsid w:val="003D1E1E"/>
    <w:rsid w:val="003D21F6"/>
    <w:rsid w:val="003D2478"/>
    <w:rsid w:val="003D3C45"/>
    <w:rsid w:val="003D59E0"/>
    <w:rsid w:val="003D5B1F"/>
    <w:rsid w:val="003D62C8"/>
    <w:rsid w:val="003E045C"/>
    <w:rsid w:val="003E0DD1"/>
    <w:rsid w:val="003E15FA"/>
    <w:rsid w:val="003E1A7A"/>
    <w:rsid w:val="003E1DC6"/>
    <w:rsid w:val="003E2466"/>
    <w:rsid w:val="003E2BA5"/>
    <w:rsid w:val="003E2EC0"/>
    <w:rsid w:val="003E538B"/>
    <w:rsid w:val="003E55E4"/>
    <w:rsid w:val="003E74E3"/>
    <w:rsid w:val="003F046B"/>
    <w:rsid w:val="003F05C7"/>
    <w:rsid w:val="003F1455"/>
    <w:rsid w:val="003F2614"/>
    <w:rsid w:val="003F2904"/>
    <w:rsid w:val="003F2CD4"/>
    <w:rsid w:val="003F3F2C"/>
    <w:rsid w:val="003F435A"/>
    <w:rsid w:val="003F4FA1"/>
    <w:rsid w:val="003F6032"/>
    <w:rsid w:val="003F6BBE"/>
    <w:rsid w:val="003F6D82"/>
    <w:rsid w:val="004000E8"/>
    <w:rsid w:val="00400664"/>
    <w:rsid w:val="00400716"/>
    <w:rsid w:val="00400C2A"/>
    <w:rsid w:val="00402E2B"/>
    <w:rsid w:val="004038B5"/>
    <w:rsid w:val="00403CE6"/>
    <w:rsid w:val="00404799"/>
    <w:rsid w:val="0040512B"/>
    <w:rsid w:val="00405195"/>
    <w:rsid w:val="0040567E"/>
    <w:rsid w:val="00405CA5"/>
    <w:rsid w:val="00407986"/>
    <w:rsid w:val="00407CD3"/>
    <w:rsid w:val="00410134"/>
    <w:rsid w:val="00410B72"/>
    <w:rsid w:val="00410F18"/>
    <w:rsid w:val="00411EC4"/>
    <w:rsid w:val="0041263E"/>
    <w:rsid w:val="00413692"/>
    <w:rsid w:val="00413AAC"/>
    <w:rsid w:val="00413E92"/>
    <w:rsid w:val="004161C1"/>
    <w:rsid w:val="00417191"/>
    <w:rsid w:val="00417BC0"/>
    <w:rsid w:val="00417DB0"/>
    <w:rsid w:val="00420886"/>
    <w:rsid w:val="00420A4C"/>
    <w:rsid w:val="00420F90"/>
    <w:rsid w:val="00421105"/>
    <w:rsid w:val="00422A46"/>
    <w:rsid w:val="004242F4"/>
    <w:rsid w:val="004251AA"/>
    <w:rsid w:val="00425A6A"/>
    <w:rsid w:val="00425B88"/>
    <w:rsid w:val="00427248"/>
    <w:rsid w:val="00430BAC"/>
    <w:rsid w:val="00433DE1"/>
    <w:rsid w:val="00434987"/>
    <w:rsid w:val="00434CA8"/>
    <w:rsid w:val="00435E43"/>
    <w:rsid w:val="00437447"/>
    <w:rsid w:val="0044197A"/>
    <w:rsid w:val="00441A92"/>
    <w:rsid w:val="0044236F"/>
    <w:rsid w:val="00442A92"/>
    <w:rsid w:val="00443897"/>
    <w:rsid w:val="00444F56"/>
    <w:rsid w:val="00446488"/>
    <w:rsid w:val="00446D86"/>
    <w:rsid w:val="004503AC"/>
    <w:rsid w:val="004517AA"/>
    <w:rsid w:val="0045208B"/>
    <w:rsid w:val="00452AB6"/>
    <w:rsid w:val="00452CAC"/>
    <w:rsid w:val="0045447F"/>
    <w:rsid w:val="00455B35"/>
    <w:rsid w:val="00457565"/>
    <w:rsid w:val="00457B71"/>
    <w:rsid w:val="00460A88"/>
    <w:rsid w:val="00461429"/>
    <w:rsid w:val="00461F7A"/>
    <w:rsid w:val="00463AF4"/>
    <w:rsid w:val="004652FD"/>
    <w:rsid w:val="0046582D"/>
    <w:rsid w:val="004669E2"/>
    <w:rsid w:val="00470A27"/>
    <w:rsid w:val="00470C31"/>
    <w:rsid w:val="004713BA"/>
    <w:rsid w:val="00472A5A"/>
    <w:rsid w:val="004734D0"/>
    <w:rsid w:val="00474E3F"/>
    <w:rsid w:val="0047556B"/>
    <w:rsid w:val="00476111"/>
    <w:rsid w:val="0047704A"/>
    <w:rsid w:val="00477344"/>
    <w:rsid w:val="00477768"/>
    <w:rsid w:val="00480BDD"/>
    <w:rsid w:val="00480E14"/>
    <w:rsid w:val="00482AFA"/>
    <w:rsid w:val="00482CDD"/>
    <w:rsid w:val="00482F11"/>
    <w:rsid w:val="00483168"/>
    <w:rsid w:val="00483F9B"/>
    <w:rsid w:val="00485667"/>
    <w:rsid w:val="004857D3"/>
    <w:rsid w:val="004874D0"/>
    <w:rsid w:val="00490DE1"/>
    <w:rsid w:val="004914F8"/>
    <w:rsid w:val="0049200E"/>
    <w:rsid w:val="00492BC5"/>
    <w:rsid w:val="00493A29"/>
    <w:rsid w:val="00494279"/>
    <w:rsid w:val="00495DB1"/>
    <w:rsid w:val="004964F1"/>
    <w:rsid w:val="00496ABA"/>
    <w:rsid w:val="004A12A3"/>
    <w:rsid w:val="004A16BC"/>
    <w:rsid w:val="004A2B94"/>
    <w:rsid w:val="004A3167"/>
    <w:rsid w:val="004A52A9"/>
    <w:rsid w:val="004A62D6"/>
    <w:rsid w:val="004A6C1E"/>
    <w:rsid w:val="004B058C"/>
    <w:rsid w:val="004B0919"/>
    <w:rsid w:val="004B114C"/>
    <w:rsid w:val="004B2036"/>
    <w:rsid w:val="004B24BE"/>
    <w:rsid w:val="004B4F73"/>
    <w:rsid w:val="004B57E6"/>
    <w:rsid w:val="004B5C2F"/>
    <w:rsid w:val="004B66D0"/>
    <w:rsid w:val="004B7C0C"/>
    <w:rsid w:val="004C3898"/>
    <w:rsid w:val="004C4246"/>
    <w:rsid w:val="004C5C2C"/>
    <w:rsid w:val="004C6FC1"/>
    <w:rsid w:val="004C7B85"/>
    <w:rsid w:val="004D1698"/>
    <w:rsid w:val="004D1E7F"/>
    <w:rsid w:val="004D22F6"/>
    <w:rsid w:val="004D2BD6"/>
    <w:rsid w:val="004D36B1"/>
    <w:rsid w:val="004D3F54"/>
    <w:rsid w:val="004D44C8"/>
    <w:rsid w:val="004D6356"/>
    <w:rsid w:val="004D665A"/>
    <w:rsid w:val="004D6C2E"/>
    <w:rsid w:val="004D7EBD"/>
    <w:rsid w:val="004E143B"/>
    <w:rsid w:val="004E1C3F"/>
    <w:rsid w:val="004E1E8E"/>
    <w:rsid w:val="004E2680"/>
    <w:rsid w:val="004E28F9"/>
    <w:rsid w:val="004E3384"/>
    <w:rsid w:val="004E3E23"/>
    <w:rsid w:val="004E3E5E"/>
    <w:rsid w:val="004E4558"/>
    <w:rsid w:val="004E462E"/>
    <w:rsid w:val="004E4E16"/>
    <w:rsid w:val="004E56DC"/>
    <w:rsid w:val="004E75A1"/>
    <w:rsid w:val="004E76F4"/>
    <w:rsid w:val="004F0484"/>
    <w:rsid w:val="004F0B4E"/>
    <w:rsid w:val="004F0B5C"/>
    <w:rsid w:val="004F0B6C"/>
    <w:rsid w:val="004F2078"/>
    <w:rsid w:val="004F45F9"/>
    <w:rsid w:val="004F4DA3"/>
    <w:rsid w:val="004F560D"/>
    <w:rsid w:val="004F7C46"/>
    <w:rsid w:val="00500172"/>
    <w:rsid w:val="00501498"/>
    <w:rsid w:val="00501DF9"/>
    <w:rsid w:val="00501EE3"/>
    <w:rsid w:val="005036A5"/>
    <w:rsid w:val="00505110"/>
    <w:rsid w:val="00505D16"/>
    <w:rsid w:val="00506557"/>
    <w:rsid w:val="0050677A"/>
    <w:rsid w:val="005108D8"/>
    <w:rsid w:val="005112D6"/>
    <w:rsid w:val="005116F9"/>
    <w:rsid w:val="005117C1"/>
    <w:rsid w:val="00511892"/>
    <w:rsid w:val="00511DD1"/>
    <w:rsid w:val="005153A7"/>
    <w:rsid w:val="00515C34"/>
    <w:rsid w:val="00520E05"/>
    <w:rsid w:val="0052147F"/>
    <w:rsid w:val="005219CF"/>
    <w:rsid w:val="00521A13"/>
    <w:rsid w:val="00521B6A"/>
    <w:rsid w:val="0052235D"/>
    <w:rsid w:val="0052327B"/>
    <w:rsid w:val="0052387B"/>
    <w:rsid w:val="005238E3"/>
    <w:rsid w:val="0052453E"/>
    <w:rsid w:val="00524AA8"/>
    <w:rsid w:val="00530643"/>
    <w:rsid w:val="00531631"/>
    <w:rsid w:val="00531D30"/>
    <w:rsid w:val="00534B59"/>
    <w:rsid w:val="00536759"/>
    <w:rsid w:val="00536F57"/>
    <w:rsid w:val="00537C62"/>
    <w:rsid w:val="005405E4"/>
    <w:rsid w:val="00540F35"/>
    <w:rsid w:val="00541A35"/>
    <w:rsid w:val="00542230"/>
    <w:rsid w:val="00542BCE"/>
    <w:rsid w:val="00543171"/>
    <w:rsid w:val="005446DE"/>
    <w:rsid w:val="00544D95"/>
    <w:rsid w:val="00545608"/>
    <w:rsid w:val="00546970"/>
    <w:rsid w:val="00550C5D"/>
    <w:rsid w:val="00551F4F"/>
    <w:rsid w:val="00552585"/>
    <w:rsid w:val="00554336"/>
    <w:rsid w:val="00554B0A"/>
    <w:rsid w:val="00554E19"/>
    <w:rsid w:val="005561BC"/>
    <w:rsid w:val="00556977"/>
    <w:rsid w:val="00560AA3"/>
    <w:rsid w:val="0056121F"/>
    <w:rsid w:val="00561949"/>
    <w:rsid w:val="00561A5B"/>
    <w:rsid w:val="005620F1"/>
    <w:rsid w:val="005646BD"/>
    <w:rsid w:val="00565C6A"/>
    <w:rsid w:val="005661DB"/>
    <w:rsid w:val="0057126F"/>
    <w:rsid w:val="0057179C"/>
    <w:rsid w:val="00572505"/>
    <w:rsid w:val="00573703"/>
    <w:rsid w:val="00573F08"/>
    <w:rsid w:val="005744C8"/>
    <w:rsid w:val="00575C2F"/>
    <w:rsid w:val="0057664C"/>
    <w:rsid w:val="00577828"/>
    <w:rsid w:val="005826D4"/>
    <w:rsid w:val="00582809"/>
    <w:rsid w:val="005866AE"/>
    <w:rsid w:val="0058798C"/>
    <w:rsid w:val="005900FA"/>
    <w:rsid w:val="00592E17"/>
    <w:rsid w:val="005935A4"/>
    <w:rsid w:val="00593AC1"/>
    <w:rsid w:val="00593F30"/>
    <w:rsid w:val="005948C2"/>
    <w:rsid w:val="00594A08"/>
    <w:rsid w:val="00594E7D"/>
    <w:rsid w:val="00595151"/>
    <w:rsid w:val="00595DCA"/>
    <w:rsid w:val="005975B0"/>
    <w:rsid w:val="0059779B"/>
    <w:rsid w:val="005A011C"/>
    <w:rsid w:val="005A035E"/>
    <w:rsid w:val="005A1B5A"/>
    <w:rsid w:val="005A209A"/>
    <w:rsid w:val="005A216D"/>
    <w:rsid w:val="005A2576"/>
    <w:rsid w:val="005A2B1A"/>
    <w:rsid w:val="005A3494"/>
    <w:rsid w:val="005A4147"/>
    <w:rsid w:val="005A662D"/>
    <w:rsid w:val="005A6A9A"/>
    <w:rsid w:val="005B1B6A"/>
    <w:rsid w:val="005B35D7"/>
    <w:rsid w:val="005B392A"/>
    <w:rsid w:val="005B3AA3"/>
    <w:rsid w:val="005B44FC"/>
    <w:rsid w:val="005B50DB"/>
    <w:rsid w:val="005B6F83"/>
    <w:rsid w:val="005B6FC5"/>
    <w:rsid w:val="005C0A0D"/>
    <w:rsid w:val="005C1B04"/>
    <w:rsid w:val="005C2BD3"/>
    <w:rsid w:val="005C4894"/>
    <w:rsid w:val="005C4D4A"/>
    <w:rsid w:val="005C5C7E"/>
    <w:rsid w:val="005C6DD1"/>
    <w:rsid w:val="005C74FB"/>
    <w:rsid w:val="005C79F3"/>
    <w:rsid w:val="005D0738"/>
    <w:rsid w:val="005D1145"/>
    <w:rsid w:val="005D1602"/>
    <w:rsid w:val="005D36F4"/>
    <w:rsid w:val="005D37B2"/>
    <w:rsid w:val="005D4317"/>
    <w:rsid w:val="005D4882"/>
    <w:rsid w:val="005D583F"/>
    <w:rsid w:val="005D6AF9"/>
    <w:rsid w:val="005D7605"/>
    <w:rsid w:val="005E08E8"/>
    <w:rsid w:val="005E1131"/>
    <w:rsid w:val="005E1AA7"/>
    <w:rsid w:val="005E1AB1"/>
    <w:rsid w:val="005E1BD8"/>
    <w:rsid w:val="005E385F"/>
    <w:rsid w:val="005E38B9"/>
    <w:rsid w:val="005E3A3D"/>
    <w:rsid w:val="005E3BDB"/>
    <w:rsid w:val="005E48D5"/>
    <w:rsid w:val="005E48E4"/>
    <w:rsid w:val="005E5B81"/>
    <w:rsid w:val="005E670F"/>
    <w:rsid w:val="005E7EC0"/>
    <w:rsid w:val="005F07D3"/>
    <w:rsid w:val="005F1237"/>
    <w:rsid w:val="005F2CB1"/>
    <w:rsid w:val="005F2FDC"/>
    <w:rsid w:val="005F3025"/>
    <w:rsid w:val="005F501E"/>
    <w:rsid w:val="005F618C"/>
    <w:rsid w:val="005F672F"/>
    <w:rsid w:val="005F6F4E"/>
    <w:rsid w:val="005F70BD"/>
    <w:rsid w:val="005F7181"/>
    <w:rsid w:val="005F79E4"/>
    <w:rsid w:val="005F7E30"/>
    <w:rsid w:val="006018F1"/>
    <w:rsid w:val="0060283C"/>
    <w:rsid w:val="006035CC"/>
    <w:rsid w:val="006039AD"/>
    <w:rsid w:val="00604547"/>
    <w:rsid w:val="00604F14"/>
    <w:rsid w:val="00605419"/>
    <w:rsid w:val="00605771"/>
    <w:rsid w:val="00606272"/>
    <w:rsid w:val="00610439"/>
    <w:rsid w:val="00611B83"/>
    <w:rsid w:val="006121B9"/>
    <w:rsid w:val="00612217"/>
    <w:rsid w:val="00613257"/>
    <w:rsid w:val="0061342C"/>
    <w:rsid w:val="00614328"/>
    <w:rsid w:val="006146CE"/>
    <w:rsid w:val="006168A0"/>
    <w:rsid w:val="00617795"/>
    <w:rsid w:val="0062051E"/>
    <w:rsid w:val="00620A71"/>
    <w:rsid w:val="00620D4A"/>
    <w:rsid w:val="00620D80"/>
    <w:rsid w:val="00620F39"/>
    <w:rsid w:val="00621138"/>
    <w:rsid w:val="006234A6"/>
    <w:rsid w:val="0062388B"/>
    <w:rsid w:val="00623A29"/>
    <w:rsid w:val="00626308"/>
    <w:rsid w:val="00630001"/>
    <w:rsid w:val="006311B3"/>
    <w:rsid w:val="0063284C"/>
    <w:rsid w:val="00632BE1"/>
    <w:rsid w:val="0063366C"/>
    <w:rsid w:val="00633782"/>
    <w:rsid w:val="006346DE"/>
    <w:rsid w:val="00634C19"/>
    <w:rsid w:val="00636398"/>
    <w:rsid w:val="006368D3"/>
    <w:rsid w:val="006377EC"/>
    <w:rsid w:val="00640E28"/>
    <w:rsid w:val="00641357"/>
    <w:rsid w:val="00641442"/>
    <w:rsid w:val="0064151F"/>
    <w:rsid w:val="00641533"/>
    <w:rsid w:val="00641D12"/>
    <w:rsid w:val="0064208D"/>
    <w:rsid w:val="00642C00"/>
    <w:rsid w:val="00643475"/>
    <w:rsid w:val="0064396A"/>
    <w:rsid w:val="00643FCD"/>
    <w:rsid w:val="00644637"/>
    <w:rsid w:val="00645B88"/>
    <w:rsid w:val="0064624E"/>
    <w:rsid w:val="0064685A"/>
    <w:rsid w:val="00647F92"/>
    <w:rsid w:val="00650AB9"/>
    <w:rsid w:val="0065309B"/>
    <w:rsid w:val="006533A8"/>
    <w:rsid w:val="006536C1"/>
    <w:rsid w:val="00655733"/>
    <w:rsid w:val="00655ACD"/>
    <w:rsid w:val="0065652A"/>
    <w:rsid w:val="00656725"/>
    <w:rsid w:val="00656A92"/>
    <w:rsid w:val="00656DDE"/>
    <w:rsid w:val="0066011D"/>
    <w:rsid w:val="00660137"/>
    <w:rsid w:val="006607C0"/>
    <w:rsid w:val="00660879"/>
    <w:rsid w:val="006613A6"/>
    <w:rsid w:val="00662094"/>
    <w:rsid w:val="00662175"/>
    <w:rsid w:val="006627A2"/>
    <w:rsid w:val="006634E6"/>
    <w:rsid w:val="006655EE"/>
    <w:rsid w:val="00667EE7"/>
    <w:rsid w:val="006703FA"/>
    <w:rsid w:val="00670922"/>
    <w:rsid w:val="00670B97"/>
    <w:rsid w:val="00670BE1"/>
    <w:rsid w:val="0067114E"/>
    <w:rsid w:val="00671871"/>
    <w:rsid w:val="0067218F"/>
    <w:rsid w:val="00672252"/>
    <w:rsid w:val="0067237F"/>
    <w:rsid w:val="006731B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876D5"/>
    <w:rsid w:val="006916B0"/>
    <w:rsid w:val="00693400"/>
    <w:rsid w:val="0069550E"/>
    <w:rsid w:val="00695C4D"/>
    <w:rsid w:val="00695FC2"/>
    <w:rsid w:val="00696173"/>
    <w:rsid w:val="00696949"/>
    <w:rsid w:val="00697052"/>
    <w:rsid w:val="006A3C6E"/>
    <w:rsid w:val="006A4168"/>
    <w:rsid w:val="006A46FB"/>
    <w:rsid w:val="006A4F47"/>
    <w:rsid w:val="006A5E28"/>
    <w:rsid w:val="006A697B"/>
    <w:rsid w:val="006A7AFF"/>
    <w:rsid w:val="006B07D6"/>
    <w:rsid w:val="006B0B64"/>
    <w:rsid w:val="006B0E23"/>
    <w:rsid w:val="006B14FA"/>
    <w:rsid w:val="006B1816"/>
    <w:rsid w:val="006B2099"/>
    <w:rsid w:val="006B2D47"/>
    <w:rsid w:val="006B35EF"/>
    <w:rsid w:val="006B3AE4"/>
    <w:rsid w:val="006B50CF"/>
    <w:rsid w:val="006B5412"/>
    <w:rsid w:val="006B587C"/>
    <w:rsid w:val="006B6910"/>
    <w:rsid w:val="006B6D06"/>
    <w:rsid w:val="006C03B8"/>
    <w:rsid w:val="006C1453"/>
    <w:rsid w:val="006C1DB4"/>
    <w:rsid w:val="006C3334"/>
    <w:rsid w:val="006C5CFC"/>
    <w:rsid w:val="006C5D94"/>
    <w:rsid w:val="006C5E69"/>
    <w:rsid w:val="006C5EC9"/>
    <w:rsid w:val="006C6059"/>
    <w:rsid w:val="006C6949"/>
    <w:rsid w:val="006C7114"/>
    <w:rsid w:val="006C7522"/>
    <w:rsid w:val="006D0952"/>
    <w:rsid w:val="006D1569"/>
    <w:rsid w:val="006D23FE"/>
    <w:rsid w:val="006D4938"/>
    <w:rsid w:val="006D5177"/>
    <w:rsid w:val="006D65CA"/>
    <w:rsid w:val="006D6B00"/>
    <w:rsid w:val="006D6F08"/>
    <w:rsid w:val="006E045A"/>
    <w:rsid w:val="006E062C"/>
    <w:rsid w:val="006E14E9"/>
    <w:rsid w:val="006E249B"/>
    <w:rsid w:val="006E28B7"/>
    <w:rsid w:val="006E3310"/>
    <w:rsid w:val="006E40F7"/>
    <w:rsid w:val="006E4E39"/>
    <w:rsid w:val="006E565E"/>
    <w:rsid w:val="006E5F94"/>
    <w:rsid w:val="006E6277"/>
    <w:rsid w:val="006E65DA"/>
    <w:rsid w:val="006E673D"/>
    <w:rsid w:val="006E73EB"/>
    <w:rsid w:val="006E7D3B"/>
    <w:rsid w:val="006F0889"/>
    <w:rsid w:val="006F11FE"/>
    <w:rsid w:val="006F1B70"/>
    <w:rsid w:val="006F3315"/>
    <w:rsid w:val="006F341D"/>
    <w:rsid w:val="006F35CC"/>
    <w:rsid w:val="006F3620"/>
    <w:rsid w:val="006F3CDE"/>
    <w:rsid w:val="006F41F4"/>
    <w:rsid w:val="006F58D4"/>
    <w:rsid w:val="006F5AFE"/>
    <w:rsid w:val="006F6757"/>
    <w:rsid w:val="006F7A68"/>
    <w:rsid w:val="00700A67"/>
    <w:rsid w:val="00700A9B"/>
    <w:rsid w:val="00700D8F"/>
    <w:rsid w:val="0070104C"/>
    <w:rsid w:val="007010DF"/>
    <w:rsid w:val="007017FB"/>
    <w:rsid w:val="007020A0"/>
    <w:rsid w:val="0070236A"/>
    <w:rsid w:val="007027CF"/>
    <w:rsid w:val="0070346E"/>
    <w:rsid w:val="00703898"/>
    <w:rsid w:val="0070393E"/>
    <w:rsid w:val="00703CA3"/>
    <w:rsid w:val="00704EDB"/>
    <w:rsid w:val="00705532"/>
    <w:rsid w:val="0070555B"/>
    <w:rsid w:val="00706101"/>
    <w:rsid w:val="0070703E"/>
    <w:rsid w:val="00707072"/>
    <w:rsid w:val="0070786F"/>
    <w:rsid w:val="007078E7"/>
    <w:rsid w:val="00707D61"/>
    <w:rsid w:val="00710B5E"/>
    <w:rsid w:val="00711C5B"/>
    <w:rsid w:val="00711E8A"/>
    <w:rsid w:val="00712287"/>
    <w:rsid w:val="00712772"/>
    <w:rsid w:val="00712F6C"/>
    <w:rsid w:val="00713AEA"/>
    <w:rsid w:val="00713D85"/>
    <w:rsid w:val="00713E0D"/>
    <w:rsid w:val="007142BD"/>
    <w:rsid w:val="007148D3"/>
    <w:rsid w:val="007156A6"/>
    <w:rsid w:val="00715B9A"/>
    <w:rsid w:val="00721753"/>
    <w:rsid w:val="00722916"/>
    <w:rsid w:val="00724338"/>
    <w:rsid w:val="007243E0"/>
    <w:rsid w:val="00724C2B"/>
    <w:rsid w:val="007253A8"/>
    <w:rsid w:val="007259F3"/>
    <w:rsid w:val="00726EA6"/>
    <w:rsid w:val="00727208"/>
    <w:rsid w:val="00727680"/>
    <w:rsid w:val="00727F70"/>
    <w:rsid w:val="00730894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AD2"/>
    <w:rsid w:val="0074729A"/>
    <w:rsid w:val="0074762D"/>
    <w:rsid w:val="00747C5A"/>
    <w:rsid w:val="00747D8B"/>
    <w:rsid w:val="007504C4"/>
    <w:rsid w:val="00751228"/>
    <w:rsid w:val="00753169"/>
    <w:rsid w:val="00753618"/>
    <w:rsid w:val="0075458A"/>
    <w:rsid w:val="00755835"/>
    <w:rsid w:val="007571E1"/>
    <w:rsid w:val="007604B2"/>
    <w:rsid w:val="007605F1"/>
    <w:rsid w:val="00763855"/>
    <w:rsid w:val="007642FB"/>
    <w:rsid w:val="007643E4"/>
    <w:rsid w:val="00765281"/>
    <w:rsid w:val="0076535D"/>
    <w:rsid w:val="00765AC1"/>
    <w:rsid w:val="00766BAD"/>
    <w:rsid w:val="00770C31"/>
    <w:rsid w:val="0077182C"/>
    <w:rsid w:val="00771B71"/>
    <w:rsid w:val="0077296E"/>
    <w:rsid w:val="00772F7E"/>
    <w:rsid w:val="00774CBB"/>
    <w:rsid w:val="00775299"/>
    <w:rsid w:val="007755F2"/>
    <w:rsid w:val="00775A91"/>
    <w:rsid w:val="00776416"/>
    <w:rsid w:val="00776971"/>
    <w:rsid w:val="00776D36"/>
    <w:rsid w:val="00781583"/>
    <w:rsid w:val="0078177E"/>
    <w:rsid w:val="0078258F"/>
    <w:rsid w:val="0078304C"/>
    <w:rsid w:val="00783673"/>
    <w:rsid w:val="00783675"/>
    <w:rsid w:val="00783C99"/>
    <w:rsid w:val="00783CF1"/>
    <w:rsid w:val="00784285"/>
    <w:rsid w:val="007849A2"/>
    <w:rsid w:val="00785282"/>
    <w:rsid w:val="00785490"/>
    <w:rsid w:val="00785D1D"/>
    <w:rsid w:val="007869BE"/>
    <w:rsid w:val="00787302"/>
    <w:rsid w:val="00791387"/>
    <w:rsid w:val="007925EA"/>
    <w:rsid w:val="00793CD8"/>
    <w:rsid w:val="00795C92"/>
    <w:rsid w:val="00796231"/>
    <w:rsid w:val="00796286"/>
    <w:rsid w:val="00797C75"/>
    <w:rsid w:val="007A05B9"/>
    <w:rsid w:val="007A0B89"/>
    <w:rsid w:val="007A1CB3"/>
    <w:rsid w:val="007A306F"/>
    <w:rsid w:val="007A3EF8"/>
    <w:rsid w:val="007A43A6"/>
    <w:rsid w:val="007A58A6"/>
    <w:rsid w:val="007A59FA"/>
    <w:rsid w:val="007A5D82"/>
    <w:rsid w:val="007B1A53"/>
    <w:rsid w:val="007B3D2D"/>
    <w:rsid w:val="007B50AE"/>
    <w:rsid w:val="007B51DF"/>
    <w:rsid w:val="007B5B53"/>
    <w:rsid w:val="007B61F1"/>
    <w:rsid w:val="007B69DC"/>
    <w:rsid w:val="007B6A96"/>
    <w:rsid w:val="007C05DD"/>
    <w:rsid w:val="007C0EAF"/>
    <w:rsid w:val="007C23C3"/>
    <w:rsid w:val="007C2E3E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4E5"/>
    <w:rsid w:val="007D0838"/>
    <w:rsid w:val="007D106F"/>
    <w:rsid w:val="007D3035"/>
    <w:rsid w:val="007D318A"/>
    <w:rsid w:val="007D4EE8"/>
    <w:rsid w:val="007D5901"/>
    <w:rsid w:val="007D607D"/>
    <w:rsid w:val="007D6E99"/>
    <w:rsid w:val="007D7526"/>
    <w:rsid w:val="007E178E"/>
    <w:rsid w:val="007E1E32"/>
    <w:rsid w:val="007E2348"/>
    <w:rsid w:val="007E2733"/>
    <w:rsid w:val="007E2D0D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18A6"/>
    <w:rsid w:val="007F22C6"/>
    <w:rsid w:val="007F3FE7"/>
    <w:rsid w:val="007F512E"/>
    <w:rsid w:val="007F7230"/>
    <w:rsid w:val="00802800"/>
    <w:rsid w:val="008028BA"/>
    <w:rsid w:val="00802FD1"/>
    <w:rsid w:val="008037B3"/>
    <w:rsid w:val="00803FAE"/>
    <w:rsid w:val="0080438B"/>
    <w:rsid w:val="00804506"/>
    <w:rsid w:val="00805D16"/>
    <w:rsid w:val="0080605F"/>
    <w:rsid w:val="008064ED"/>
    <w:rsid w:val="00807786"/>
    <w:rsid w:val="00807D52"/>
    <w:rsid w:val="00810438"/>
    <w:rsid w:val="008109CE"/>
    <w:rsid w:val="00811FCB"/>
    <w:rsid w:val="0081260D"/>
    <w:rsid w:val="0081312E"/>
    <w:rsid w:val="008158D6"/>
    <w:rsid w:val="0081599E"/>
    <w:rsid w:val="0081642F"/>
    <w:rsid w:val="00817196"/>
    <w:rsid w:val="00820E6D"/>
    <w:rsid w:val="00821725"/>
    <w:rsid w:val="008232AF"/>
    <w:rsid w:val="008235DB"/>
    <w:rsid w:val="0082464A"/>
    <w:rsid w:val="00824AB4"/>
    <w:rsid w:val="00825284"/>
    <w:rsid w:val="00825C42"/>
    <w:rsid w:val="00825D25"/>
    <w:rsid w:val="00826E60"/>
    <w:rsid w:val="00827D6F"/>
    <w:rsid w:val="00832834"/>
    <w:rsid w:val="00837103"/>
    <w:rsid w:val="008376AC"/>
    <w:rsid w:val="008412EA"/>
    <w:rsid w:val="008444E8"/>
    <w:rsid w:val="00844B85"/>
    <w:rsid w:val="00844E80"/>
    <w:rsid w:val="00845754"/>
    <w:rsid w:val="00846FE7"/>
    <w:rsid w:val="00847CF6"/>
    <w:rsid w:val="00850135"/>
    <w:rsid w:val="008530EC"/>
    <w:rsid w:val="00853FD9"/>
    <w:rsid w:val="00854237"/>
    <w:rsid w:val="008568B9"/>
    <w:rsid w:val="00856911"/>
    <w:rsid w:val="008571BC"/>
    <w:rsid w:val="00857F50"/>
    <w:rsid w:val="008609C6"/>
    <w:rsid w:val="00861586"/>
    <w:rsid w:val="00862126"/>
    <w:rsid w:val="0086318D"/>
    <w:rsid w:val="00863CA4"/>
    <w:rsid w:val="00864445"/>
    <w:rsid w:val="00865BAC"/>
    <w:rsid w:val="00865C41"/>
    <w:rsid w:val="00866B94"/>
    <w:rsid w:val="00866DEA"/>
    <w:rsid w:val="008677FD"/>
    <w:rsid w:val="008706D4"/>
    <w:rsid w:val="00870F8A"/>
    <w:rsid w:val="008719A4"/>
    <w:rsid w:val="00871D23"/>
    <w:rsid w:val="00874312"/>
    <w:rsid w:val="0087437C"/>
    <w:rsid w:val="00875CD7"/>
    <w:rsid w:val="008760B6"/>
    <w:rsid w:val="008762BD"/>
    <w:rsid w:val="00876932"/>
    <w:rsid w:val="00876B4D"/>
    <w:rsid w:val="00876CBD"/>
    <w:rsid w:val="00876FA0"/>
    <w:rsid w:val="00876FC3"/>
    <w:rsid w:val="0087701B"/>
    <w:rsid w:val="00877F18"/>
    <w:rsid w:val="00880032"/>
    <w:rsid w:val="008804C2"/>
    <w:rsid w:val="0088099B"/>
    <w:rsid w:val="00881CBB"/>
    <w:rsid w:val="0088205D"/>
    <w:rsid w:val="00883593"/>
    <w:rsid w:val="0088442E"/>
    <w:rsid w:val="008853B3"/>
    <w:rsid w:val="00885BD5"/>
    <w:rsid w:val="008861D4"/>
    <w:rsid w:val="00892F30"/>
    <w:rsid w:val="00893321"/>
    <w:rsid w:val="00894A88"/>
    <w:rsid w:val="00895386"/>
    <w:rsid w:val="00895BFF"/>
    <w:rsid w:val="00895EAC"/>
    <w:rsid w:val="00897183"/>
    <w:rsid w:val="008A1538"/>
    <w:rsid w:val="008A21FF"/>
    <w:rsid w:val="008A2896"/>
    <w:rsid w:val="008A296B"/>
    <w:rsid w:val="008A2CE2"/>
    <w:rsid w:val="008A2CF0"/>
    <w:rsid w:val="008A30AC"/>
    <w:rsid w:val="008A3315"/>
    <w:rsid w:val="008A44B8"/>
    <w:rsid w:val="008A46E5"/>
    <w:rsid w:val="008A51A8"/>
    <w:rsid w:val="008A5419"/>
    <w:rsid w:val="008A54C7"/>
    <w:rsid w:val="008A77D8"/>
    <w:rsid w:val="008A7C37"/>
    <w:rsid w:val="008B0483"/>
    <w:rsid w:val="008B05B3"/>
    <w:rsid w:val="008B0C53"/>
    <w:rsid w:val="008B120C"/>
    <w:rsid w:val="008B3590"/>
    <w:rsid w:val="008B51A0"/>
    <w:rsid w:val="008B592A"/>
    <w:rsid w:val="008B6A8D"/>
    <w:rsid w:val="008B71B4"/>
    <w:rsid w:val="008B7997"/>
    <w:rsid w:val="008B7B5C"/>
    <w:rsid w:val="008B7DBA"/>
    <w:rsid w:val="008C0B84"/>
    <w:rsid w:val="008C0C99"/>
    <w:rsid w:val="008C1C91"/>
    <w:rsid w:val="008C2017"/>
    <w:rsid w:val="008C36CA"/>
    <w:rsid w:val="008C3CF5"/>
    <w:rsid w:val="008C4958"/>
    <w:rsid w:val="008C4BAA"/>
    <w:rsid w:val="008C512E"/>
    <w:rsid w:val="008C65AB"/>
    <w:rsid w:val="008C6AE8"/>
    <w:rsid w:val="008C6C88"/>
    <w:rsid w:val="008C6C9F"/>
    <w:rsid w:val="008C7329"/>
    <w:rsid w:val="008C7573"/>
    <w:rsid w:val="008C76CD"/>
    <w:rsid w:val="008D1668"/>
    <w:rsid w:val="008D34F1"/>
    <w:rsid w:val="008D39D7"/>
    <w:rsid w:val="008D39D8"/>
    <w:rsid w:val="008D6351"/>
    <w:rsid w:val="008D6BCC"/>
    <w:rsid w:val="008D6D1A"/>
    <w:rsid w:val="008E065E"/>
    <w:rsid w:val="008E0927"/>
    <w:rsid w:val="008E0B15"/>
    <w:rsid w:val="008E138E"/>
    <w:rsid w:val="008E1909"/>
    <w:rsid w:val="008E1990"/>
    <w:rsid w:val="008E28D1"/>
    <w:rsid w:val="008E2AFC"/>
    <w:rsid w:val="008E32E4"/>
    <w:rsid w:val="008E4D7C"/>
    <w:rsid w:val="008E6683"/>
    <w:rsid w:val="008E6E41"/>
    <w:rsid w:val="008F0240"/>
    <w:rsid w:val="008F068E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3FDB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5A75"/>
    <w:rsid w:val="00916079"/>
    <w:rsid w:val="00917CE9"/>
    <w:rsid w:val="00920925"/>
    <w:rsid w:val="00920BF2"/>
    <w:rsid w:val="009215CA"/>
    <w:rsid w:val="00921D86"/>
    <w:rsid w:val="00922010"/>
    <w:rsid w:val="009241A6"/>
    <w:rsid w:val="009244D0"/>
    <w:rsid w:val="009305EA"/>
    <w:rsid w:val="00931BD9"/>
    <w:rsid w:val="00932336"/>
    <w:rsid w:val="0093233C"/>
    <w:rsid w:val="0093370E"/>
    <w:rsid w:val="009341BA"/>
    <w:rsid w:val="00934C29"/>
    <w:rsid w:val="009368F3"/>
    <w:rsid w:val="0093735F"/>
    <w:rsid w:val="00940168"/>
    <w:rsid w:val="0094135F"/>
    <w:rsid w:val="00941636"/>
    <w:rsid w:val="00942008"/>
    <w:rsid w:val="0094367A"/>
    <w:rsid w:val="00943742"/>
    <w:rsid w:val="00943B5A"/>
    <w:rsid w:val="00944056"/>
    <w:rsid w:val="00944104"/>
    <w:rsid w:val="00945C05"/>
    <w:rsid w:val="00946945"/>
    <w:rsid w:val="00947713"/>
    <w:rsid w:val="00947A55"/>
    <w:rsid w:val="00947BA8"/>
    <w:rsid w:val="00950B8D"/>
    <w:rsid w:val="00950DE7"/>
    <w:rsid w:val="00952C3E"/>
    <w:rsid w:val="00953920"/>
    <w:rsid w:val="00953D47"/>
    <w:rsid w:val="00954BF2"/>
    <w:rsid w:val="0095681E"/>
    <w:rsid w:val="009572D4"/>
    <w:rsid w:val="00960BE9"/>
    <w:rsid w:val="00961921"/>
    <w:rsid w:val="0096379D"/>
    <w:rsid w:val="00963E7C"/>
    <w:rsid w:val="0096430A"/>
    <w:rsid w:val="00964B5A"/>
    <w:rsid w:val="0096554B"/>
    <w:rsid w:val="0096584A"/>
    <w:rsid w:val="00965F45"/>
    <w:rsid w:val="00966347"/>
    <w:rsid w:val="00967990"/>
    <w:rsid w:val="00971626"/>
    <w:rsid w:val="00971F08"/>
    <w:rsid w:val="009725EF"/>
    <w:rsid w:val="009737B4"/>
    <w:rsid w:val="0097603D"/>
    <w:rsid w:val="00976949"/>
    <w:rsid w:val="0097767E"/>
    <w:rsid w:val="009802B4"/>
    <w:rsid w:val="00980477"/>
    <w:rsid w:val="00980B13"/>
    <w:rsid w:val="009834A4"/>
    <w:rsid w:val="00983A42"/>
    <w:rsid w:val="00985251"/>
    <w:rsid w:val="00985253"/>
    <w:rsid w:val="009853B3"/>
    <w:rsid w:val="00987BB5"/>
    <w:rsid w:val="00987DE6"/>
    <w:rsid w:val="00990557"/>
    <w:rsid w:val="00990630"/>
    <w:rsid w:val="00991761"/>
    <w:rsid w:val="009918A1"/>
    <w:rsid w:val="00991FCD"/>
    <w:rsid w:val="009923DD"/>
    <w:rsid w:val="00992C79"/>
    <w:rsid w:val="00994B72"/>
    <w:rsid w:val="00994DCA"/>
    <w:rsid w:val="00995EF2"/>
    <w:rsid w:val="009960EC"/>
    <w:rsid w:val="00996FDC"/>
    <w:rsid w:val="009970DD"/>
    <w:rsid w:val="009972E8"/>
    <w:rsid w:val="009A0539"/>
    <w:rsid w:val="009A0FBA"/>
    <w:rsid w:val="009A11A5"/>
    <w:rsid w:val="009A1601"/>
    <w:rsid w:val="009A408C"/>
    <w:rsid w:val="009A462D"/>
    <w:rsid w:val="009A4E09"/>
    <w:rsid w:val="009A55A1"/>
    <w:rsid w:val="009A5B25"/>
    <w:rsid w:val="009A5CBA"/>
    <w:rsid w:val="009A5E62"/>
    <w:rsid w:val="009A624D"/>
    <w:rsid w:val="009A7541"/>
    <w:rsid w:val="009A782A"/>
    <w:rsid w:val="009A7FCF"/>
    <w:rsid w:val="009B0F4E"/>
    <w:rsid w:val="009B1F30"/>
    <w:rsid w:val="009B3AC2"/>
    <w:rsid w:val="009B3F2D"/>
    <w:rsid w:val="009B4DF4"/>
    <w:rsid w:val="009B564E"/>
    <w:rsid w:val="009B57BA"/>
    <w:rsid w:val="009B5EAA"/>
    <w:rsid w:val="009B798F"/>
    <w:rsid w:val="009B7BD0"/>
    <w:rsid w:val="009B7E87"/>
    <w:rsid w:val="009C17AC"/>
    <w:rsid w:val="009C2317"/>
    <w:rsid w:val="009C403E"/>
    <w:rsid w:val="009C4268"/>
    <w:rsid w:val="009C75AB"/>
    <w:rsid w:val="009C7FE0"/>
    <w:rsid w:val="009D242E"/>
    <w:rsid w:val="009D24E2"/>
    <w:rsid w:val="009D4AFC"/>
    <w:rsid w:val="009D4FF0"/>
    <w:rsid w:val="009D703C"/>
    <w:rsid w:val="009D718F"/>
    <w:rsid w:val="009D74A5"/>
    <w:rsid w:val="009D7798"/>
    <w:rsid w:val="009E068F"/>
    <w:rsid w:val="009E0E1A"/>
    <w:rsid w:val="009E14E0"/>
    <w:rsid w:val="009E35DB"/>
    <w:rsid w:val="009E3950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946"/>
    <w:rsid w:val="009F344F"/>
    <w:rsid w:val="009F4DA0"/>
    <w:rsid w:val="009F556C"/>
    <w:rsid w:val="009F7F16"/>
    <w:rsid w:val="00A02D4B"/>
    <w:rsid w:val="00A031D8"/>
    <w:rsid w:val="00A0401C"/>
    <w:rsid w:val="00A04690"/>
    <w:rsid w:val="00A048A8"/>
    <w:rsid w:val="00A04F49"/>
    <w:rsid w:val="00A051D2"/>
    <w:rsid w:val="00A05BD3"/>
    <w:rsid w:val="00A05C21"/>
    <w:rsid w:val="00A05F3D"/>
    <w:rsid w:val="00A06149"/>
    <w:rsid w:val="00A06A50"/>
    <w:rsid w:val="00A075FB"/>
    <w:rsid w:val="00A078C3"/>
    <w:rsid w:val="00A109A1"/>
    <w:rsid w:val="00A10AAD"/>
    <w:rsid w:val="00A10E0F"/>
    <w:rsid w:val="00A1284B"/>
    <w:rsid w:val="00A13CA1"/>
    <w:rsid w:val="00A13E54"/>
    <w:rsid w:val="00A144B0"/>
    <w:rsid w:val="00A1547B"/>
    <w:rsid w:val="00A15687"/>
    <w:rsid w:val="00A15E53"/>
    <w:rsid w:val="00A16489"/>
    <w:rsid w:val="00A17F63"/>
    <w:rsid w:val="00A2193B"/>
    <w:rsid w:val="00A2351A"/>
    <w:rsid w:val="00A24346"/>
    <w:rsid w:val="00A25F72"/>
    <w:rsid w:val="00A26425"/>
    <w:rsid w:val="00A264A9"/>
    <w:rsid w:val="00A27785"/>
    <w:rsid w:val="00A30187"/>
    <w:rsid w:val="00A34342"/>
    <w:rsid w:val="00A3448A"/>
    <w:rsid w:val="00A347F8"/>
    <w:rsid w:val="00A36297"/>
    <w:rsid w:val="00A3658D"/>
    <w:rsid w:val="00A3695D"/>
    <w:rsid w:val="00A370CE"/>
    <w:rsid w:val="00A37400"/>
    <w:rsid w:val="00A40822"/>
    <w:rsid w:val="00A41E2B"/>
    <w:rsid w:val="00A4317C"/>
    <w:rsid w:val="00A43181"/>
    <w:rsid w:val="00A440D0"/>
    <w:rsid w:val="00A4521C"/>
    <w:rsid w:val="00A45B74"/>
    <w:rsid w:val="00A46150"/>
    <w:rsid w:val="00A47976"/>
    <w:rsid w:val="00A50C42"/>
    <w:rsid w:val="00A50C86"/>
    <w:rsid w:val="00A52ADC"/>
    <w:rsid w:val="00A52E1D"/>
    <w:rsid w:val="00A53CD7"/>
    <w:rsid w:val="00A53DA4"/>
    <w:rsid w:val="00A54B63"/>
    <w:rsid w:val="00A55477"/>
    <w:rsid w:val="00A55833"/>
    <w:rsid w:val="00A55BE6"/>
    <w:rsid w:val="00A56825"/>
    <w:rsid w:val="00A61499"/>
    <w:rsid w:val="00A62599"/>
    <w:rsid w:val="00A62617"/>
    <w:rsid w:val="00A62A77"/>
    <w:rsid w:val="00A63483"/>
    <w:rsid w:val="00A635DC"/>
    <w:rsid w:val="00A64A51"/>
    <w:rsid w:val="00A657D7"/>
    <w:rsid w:val="00A660AC"/>
    <w:rsid w:val="00A66EE5"/>
    <w:rsid w:val="00A67664"/>
    <w:rsid w:val="00A67E6C"/>
    <w:rsid w:val="00A704BC"/>
    <w:rsid w:val="00A71209"/>
    <w:rsid w:val="00A712D9"/>
    <w:rsid w:val="00A7175B"/>
    <w:rsid w:val="00A71B99"/>
    <w:rsid w:val="00A739D0"/>
    <w:rsid w:val="00A746B4"/>
    <w:rsid w:val="00A761D4"/>
    <w:rsid w:val="00A76593"/>
    <w:rsid w:val="00A7730D"/>
    <w:rsid w:val="00A77ADB"/>
    <w:rsid w:val="00A77EC4"/>
    <w:rsid w:val="00A80106"/>
    <w:rsid w:val="00A81B7C"/>
    <w:rsid w:val="00A81F3B"/>
    <w:rsid w:val="00A82158"/>
    <w:rsid w:val="00A838B0"/>
    <w:rsid w:val="00A84D6B"/>
    <w:rsid w:val="00A85066"/>
    <w:rsid w:val="00A8555A"/>
    <w:rsid w:val="00A86750"/>
    <w:rsid w:val="00A879D5"/>
    <w:rsid w:val="00A87E69"/>
    <w:rsid w:val="00A91428"/>
    <w:rsid w:val="00A91470"/>
    <w:rsid w:val="00A919C1"/>
    <w:rsid w:val="00A92879"/>
    <w:rsid w:val="00A92BEC"/>
    <w:rsid w:val="00A93EA4"/>
    <w:rsid w:val="00A9442A"/>
    <w:rsid w:val="00A94CA8"/>
    <w:rsid w:val="00A96417"/>
    <w:rsid w:val="00A96AE1"/>
    <w:rsid w:val="00A9764F"/>
    <w:rsid w:val="00AA016F"/>
    <w:rsid w:val="00AA0B96"/>
    <w:rsid w:val="00AA1465"/>
    <w:rsid w:val="00AA1D74"/>
    <w:rsid w:val="00AA1ED6"/>
    <w:rsid w:val="00AA2F4E"/>
    <w:rsid w:val="00AA2F6B"/>
    <w:rsid w:val="00AA33DF"/>
    <w:rsid w:val="00AA35B9"/>
    <w:rsid w:val="00AA505F"/>
    <w:rsid w:val="00AA51D6"/>
    <w:rsid w:val="00AA6621"/>
    <w:rsid w:val="00AA68CE"/>
    <w:rsid w:val="00AB0BC8"/>
    <w:rsid w:val="00AB11CA"/>
    <w:rsid w:val="00AB14D9"/>
    <w:rsid w:val="00AB3883"/>
    <w:rsid w:val="00AB4AB8"/>
    <w:rsid w:val="00AB592F"/>
    <w:rsid w:val="00AB655E"/>
    <w:rsid w:val="00AB6AF7"/>
    <w:rsid w:val="00AC007F"/>
    <w:rsid w:val="00AC09D2"/>
    <w:rsid w:val="00AC2683"/>
    <w:rsid w:val="00AC2ECD"/>
    <w:rsid w:val="00AC3119"/>
    <w:rsid w:val="00AC3848"/>
    <w:rsid w:val="00AC49FB"/>
    <w:rsid w:val="00AC5A10"/>
    <w:rsid w:val="00AC6DE7"/>
    <w:rsid w:val="00AC717E"/>
    <w:rsid w:val="00AC7F4A"/>
    <w:rsid w:val="00AD0642"/>
    <w:rsid w:val="00AD0AA3"/>
    <w:rsid w:val="00AD0ECF"/>
    <w:rsid w:val="00AD2020"/>
    <w:rsid w:val="00AD376A"/>
    <w:rsid w:val="00AD3F94"/>
    <w:rsid w:val="00AD4A5A"/>
    <w:rsid w:val="00AD4ABA"/>
    <w:rsid w:val="00AD56F9"/>
    <w:rsid w:val="00AD59C5"/>
    <w:rsid w:val="00AD65B1"/>
    <w:rsid w:val="00AD6689"/>
    <w:rsid w:val="00AD7B2A"/>
    <w:rsid w:val="00AE032F"/>
    <w:rsid w:val="00AE07A5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5E43"/>
    <w:rsid w:val="00AE63AB"/>
    <w:rsid w:val="00AF012F"/>
    <w:rsid w:val="00AF0508"/>
    <w:rsid w:val="00AF106C"/>
    <w:rsid w:val="00AF11C2"/>
    <w:rsid w:val="00AF130C"/>
    <w:rsid w:val="00AF1C5D"/>
    <w:rsid w:val="00AF1CCC"/>
    <w:rsid w:val="00AF263D"/>
    <w:rsid w:val="00AF2A13"/>
    <w:rsid w:val="00AF2B22"/>
    <w:rsid w:val="00AF42D7"/>
    <w:rsid w:val="00AF5570"/>
    <w:rsid w:val="00AF5B63"/>
    <w:rsid w:val="00AF5BA7"/>
    <w:rsid w:val="00AF78ED"/>
    <w:rsid w:val="00AF7B02"/>
    <w:rsid w:val="00AF7B0B"/>
    <w:rsid w:val="00B000F8"/>
    <w:rsid w:val="00B006FE"/>
    <w:rsid w:val="00B007CB"/>
    <w:rsid w:val="00B00A30"/>
    <w:rsid w:val="00B02AA9"/>
    <w:rsid w:val="00B02FA3"/>
    <w:rsid w:val="00B0324F"/>
    <w:rsid w:val="00B04DF3"/>
    <w:rsid w:val="00B05084"/>
    <w:rsid w:val="00B06158"/>
    <w:rsid w:val="00B061FD"/>
    <w:rsid w:val="00B07BB5"/>
    <w:rsid w:val="00B100BE"/>
    <w:rsid w:val="00B101E0"/>
    <w:rsid w:val="00B10447"/>
    <w:rsid w:val="00B12115"/>
    <w:rsid w:val="00B130C7"/>
    <w:rsid w:val="00B133D4"/>
    <w:rsid w:val="00B13A5F"/>
    <w:rsid w:val="00B13E66"/>
    <w:rsid w:val="00B157F9"/>
    <w:rsid w:val="00B162FE"/>
    <w:rsid w:val="00B17728"/>
    <w:rsid w:val="00B2016D"/>
    <w:rsid w:val="00B20256"/>
    <w:rsid w:val="00B20D09"/>
    <w:rsid w:val="00B20E36"/>
    <w:rsid w:val="00B21270"/>
    <w:rsid w:val="00B235D8"/>
    <w:rsid w:val="00B2468A"/>
    <w:rsid w:val="00B248B0"/>
    <w:rsid w:val="00B26318"/>
    <w:rsid w:val="00B2763F"/>
    <w:rsid w:val="00B27A16"/>
    <w:rsid w:val="00B27AAC"/>
    <w:rsid w:val="00B30929"/>
    <w:rsid w:val="00B30E25"/>
    <w:rsid w:val="00B33221"/>
    <w:rsid w:val="00B33741"/>
    <w:rsid w:val="00B34BAC"/>
    <w:rsid w:val="00B34C44"/>
    <w:rsid w:val="00B36940"/>
    <w:rsid w:val="00B372AA"/>
    <w:rsid w:val="00B375E8"/>
    <w:rsid w:val="00B40445"/>
    <w:rsid w:val="00B41888"/>
    <w:rsid w:val="00B41DAA"/>
    <w:rsid w:val="00B42E1A"/>
    <w:rsid w:val="00B43805"/>
    <w:rsid w:val="00B45A52"/>
    <w:rsid w:val="00B46175"/>
    <w:rsid w:val="00B466D3"/>
    <w:rsid w:val="00B46DBB"/>
    <w:rsid w:val="00B477E5"/>
    <w:rsid w:val="00B47B4C"/>
    <w:rsid w:val="00B50005"/>
    <w:rsid w:val="00B52E6D"/>
    <w:rsid w:val="00B575C8"/>
    <w:rsid w:val="00B6253B"/>
    <w:rsid w:val="00B62A98"/>
    <w:rsid w:val="00B6329B"/>
    <w:rsid w:val="00B64D24"/>
    <w:rsid w:val="00B64EBC"/>
    <w:rsid w:val="00B664C7"/>
    <w:rsid w:val="00B7321D"/>
    <w:rsid w:val="00B739F6"/>
    <w:rsid w:val="00B74AB3"/>
    <w:rsid w:val="00B75758"/>
    <w:rsid w:val="00B76C86"/>
    <w:rsid w:val="00B8093E"/>
    <w:rsid w:val="00B81A6C"/>
    <w:rsid w:val="00B82679"/>
    <w:rsid w:val="00B833DF"/>
    <w:rsid w:val="00B84C8A"/>
    <w:rsid w:val="00B850CF"/>
    <w:rsid w:val="00B85DE5"/>
    <w:rsid w:val="00B869D5"/>
    <w:rsid w:val="00B86F08"/>
    <w:rsid w:val="00B8702C"/>
    <w:rsid w:val="00B876F7"/>
    <w:rsid w:val="00B90F73"/>
    <w:rsid w:val="00B914B1"/>
    <w:rsid w:val="00B91E15"/>
    <w:rsid w:val="00B93B59"/>
    <w:rsid w:val="00B9406A"/>
    <w:rsid w:val="00B942DB"/>
    <w:rsid w:val="00B958C6"/>
    <w:rsid w:val="00BA131A"/>
    <w:rsid w:val="00BA17E3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A7C4F"/>
    <w:rsid w:val="00BA7DE1"/>
    <w:rsid w:val="00BB07CA"/>
    <w:rsid w:val="00BB096D"/>
    <w:rsid w:val="00BB0A3F"/>
    <w:rsid w:val="00BB20CE"/>
    <w:rsid w:val="00BB2A25"/>
    <w:rsid w:val="00BB4706"/>
    <w:rsid w:val="00BB4918"/>
    <w:rsid w:val="00BB51E9"/>
    <w:rsid w:val="00BB5977"/>
    <w:rsid w:val="00BB749F"/>
    <w:rsid w:val="00BC0FDC"/>
    <w:rsid w:val="00BC27FE"/>
    <w:rsid w:val="00BC286F"/>
    <w:rsid w:val="00BC3053"/>
    <w:rsid w:val="00BC3B08"/>
    <w:rsid w:val="00BC3F27"/>
    <w:rsid w:val="00BC43CB"/>
    <w:rsid w:val="00BC4D2E"/>
    <w:rsid w:val="00BC6E83"/>
    <w:rsid w:val="00BC7378"/>
    <w:rsid w:val="00BC79F4"/>
    <w:rsid w:val="00BC7E1F"/>
    <w:rsid w:val="00BD30FE"/>
    <w:rsid w:val="00BD3992"/>
    <w:rsid w:val="00BD3BDF"/>
    <w:rsid w:val="00BD41BB"/>
    <w:rsid w:val="00BD4278"/>
    <w:rsid w:val="00BD48AC"/>
    <w:rsid w:val="00BD53A8"/>
    <w:rsid w:val="00BD5F1A"/>
    <w:rsid w:val="00BD6EA1"/>
    <w:rsid w:val="00BD75AC"/>
    <w:rsid w:val="00BE1234"/>
    <w:rsid w:val="00BE12E2"/>
    <w:rsid w:val="00BE2FA6"/>
    <w:rsid w:val="00BE333F"/>
    <w:rsid w:val="00BE7406"/>
    <w:rsid w:val="00BE7603"/>
    <w:rsid w:val="00BF085C"/>
    <w:rsid w:val="00BF1596"/>
    <w:rsid w:val="00BF1863"/>
    <w:rsid w:val="00BF3279"/>
    <w:rsid w:val="00BF3A4B"/>
    <w:rsid w:val="00BF3C7F"/>
    <w:rsid w:val="00BF4C9A"/>
    <w:rsid w:val="00BF69FD"/>
    <w:rsid w:val="00BF6D4F"/>
    <w:rsid w:val="00BF6F3D"/>
    <w:rsid w:val="00BF74C7"/>
    <w:rsid w:val="00C015F1"/>
    <w:rsid w:val="00C017B5"/>
    <w:rsid w:val="00C01F33"/>
    <w:rsid w:val="00C02339"/>
    <w:rsid w:val="00C02AF1"/>
    <w:rsid w:val="00C02CC6"/>
    <w:rsid w:val="00C02EA0"/>
    <w:rsid w:val="00C03AB0"/>
    <w:rsid w:val="00C03F25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6B5A"/>
    <w:rsid w:val="00C07377"/>
    <w:rsid w:val="00C10478"/>
    <w:rsid w:val="00C106CA"/>
    <w:rsid w:val="00C12107"/>
    <w:rsid w:val="00C1268D"/>
    <w:rsid w:val="00C14D4B"/>
    <w:rsid w:val="00C14DA9"/>
    <w:rsid w:val="00C14F40"/>
    <w:rsid w:val="00C15176"/>
    <w:rsid w:val="00C154BB"/>
    <w:rsid w:val="00C15ABD"/>
    <w:rsid w:val="00C20E12"/>
    <w:rsid w:val="00C22A14"/>
    <w:rsid w:val="00C23725"/>
    <w:rsid w:val="00C245EC"/>
    <w:rsid w:val="00C279B5"/>
    <w:rsid w:val="00C27C45"/>
    <w:rsid w:val="00C30119"/>
    <w:rsid w:val="00C3028A"/>
    <w:rsid w:val="00C30694"/>
    <w:rsid w:val="00C3354C"/>
    <w:rsid w:val="00C351DF"/>
    <w:rsid w:val="00C3576C"/>
    <w:rsid w:val="00C35877"/>
    <w:rsid w:val="00C3719D"/>
    <w:rsid w:val="00C3772D"/>
    <w:rsid w:val="00C41779"/>
    <w:rsid w:val="00C42038"/>
    <w:rsid w:val="00C4509B"/>
    <w:rsid w:val="00C452C8"/>
    <w:rsid w:val="00C46B11"/>
    <w:rsid w:val="00C46DA4"/>
    <w:rsid w:val="00C478FB"/>
    <w:rsid w:val="00C501E8"/>
    <w:rsid w:val="00C50211"/>
    <w:rsid w:val="00C516E0"/>
    <w:rsid w:val="00C54696"/>
    <w:rsid w:val="00C54995"/>
    <w:rsid w:val="00C54D41"/>
    <w:rsid w:val="00C5511E"/>
    <w:rsid w:val="00C554CF"/>
    <w:rsid w:val="00C60681"/>
    <w:rsid w:val="00C60783"/>
    <w:rsid w:val="00C61714"/>
    <w:rsid w:val="00C62943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133B"/>
    <w:rsid w:val="00C71A92"/>
    <w:rsid w:val="00C72735"/>
    <w:rsid w:val="00C72EF4"/>
    <w:rsid w:val="00C732D6"/>
    <w:rsid w:val="00C73B8D"/>
    <w:rsid w:val="00C74171"/>
    <w:rsid w:val="00C74B02"/>
    <w:rsid w:val="00C75D2F"/>
    <w:rsid w:val="00C765EC"/>
    <w:rsid w:val="00C767BE"/>
    <w:rsid w:val="00C76E3C"/>
    <w:rsid w:val="00C77571"/>
    <w:rsid w:val="00C77596"/>
    <w:rsid w:val="00C81568"/>
    <w:rsid w:val="00C8368A"/>
    <w:rsid w:val="00C87CDD"/>
    <w:rsid w:val="00C9027A"/>
    <w:rsid w:val="00C9068E"/>
    <w:rsid w:val="00C908D1"/>
    <w:rsid w:val="00C9135C"/>
    <w:rsid w:val="00C918CC"/>
    <w:rsid w:val="00C9228C"/>
    <w:rsid w:val="00C92316"/>
    <w:rsid w:val="00C92CC2"/>
    <w:rsid w:val="00C930F0"/>
    <w:rsid w:val="00C93C4B"/>
    <w:rsid w:val="00C944AB"/>
    <w:rsid w:val="00C9512F"/>
    <w:rsid w:val="00C9531E"/>
    <w:rsid w:val="00C95B40"/>
    <w:rsid w:val="00C96C6A"/>
    <w:rsid w:val="00CA02E0"/>
    <w:rsid w:val="00CA03EA"/>
    <w:rsid w:val="00CA1729"/>
    <w:rsid w:val="00CA1751"/>
    <w:rsid w:val="00CA1ED8"/>
    <w:rsid w:val="00CA30C3"/>
    <w:rsid w:val="00CA33F2"/>
    <w:rsid w:val="00CA3604"/>
    <w:rsid w:val="00CA48A3"/>
    <w:rsid w:val="00CA50DD"/>
    <w:rsid w:val="00CA5F9C"/>
    <w:rsid w:val="00CA618F"/>
    <w:rsid w:val="00CB0076"/>
    <w:rsid w:val="00CB00AD"/>
    <w:rsid w:val="00CB0AB2"/>
    <w:rsid w:val="00CB1239"/>
    <w:rsid w:val="00CB1460"/>
    <w:rsid w:val="00CB1F63"/>
    <w:rsid w:val="00CB2F97"/>
    <w:rsid w:val="00CB3321"/>
    <w:rsid w:val="00CB4487"/>
    <w:rsid w:val="00CB4738"/>
    <w:rsid w:val="00CB509C"/>
    <w:rsid w:val="00CB6133"/>
    <w:rsid w:val="00CB6A13"/>
    <w:rsid w:val="00CB7170"/>
    <w:rsid w:val="00CB799E"/>
    <w:rsid w:val="00CC040E"/>
    <w:rsid w:val="00CC111F"/>
    <w:rsid w:val="00CC1491"/>
    <w:rsid w:val="00CC192F"/>
    <w:rsid w:val="00CC1EBF"/>
    <w:rsid w:val="00CC2011"/>
    <w:rsid w:val="00CC2699"/>
    <w:rsid w:val="00CC38A6"/>
    <w:rsid w:val="00CC3EA0"/>
    <w:rsid w:val="00CC41CC"/>
    <w:rsid w:val="00CC426A"/>
    <w:rsid w:val="00CC517F"/>
    <w:rsid w:val="00CC55DE"/>
    <w:rsid w:val="00CC56B4"/>
    <w:rsid w:val="00CC7B45"/>
    <w:rsid w:val="00CD06B7"/>
    <w:rsid w:val="00CD1188"/>
    <w:rsid w:val="00CD16B1"/>
    <w:rsid w:val="00CD2ED1"/>
    <w:rsid w:val="00CD2F7A"/>
    <w:rsid w:val="00CD337B"/>
    <w:rsid w:val="00CD38F8"/>
    <w:rsid w:val="00CD3A8F"/>
    <w:rsid w:val="00CD5538"/>
    <w:rsid w:val="00CE0404"/>
    <w:rsid w:val="00CE0424"/>
    <w:rsid w:val="00CE3D62"/>
    <w:rsid w:val="00CE4EBA"/>
    <w:rsid w:val="00CE5465"/>
    <w:rsid w:val="00CE6231"/>
    <w:rsid w:val="00CE6539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06BD"/>
    <w:rsid w:val="00D0250A"/>
    <w:rsid w:val="00D02520"/>
    <w:rsid w:val="00D02C0E"/>
    <w:rsid w:val="00D0349B"/>
    <w:rsid w:val="00D04AAE"/>
    <w:rsid w:val="00D053D8"/>
    <w:rsid w:val="00D0605A"/>
    <w:rsid w:val="00D06472"/>
    <w:rsid w:val="00D0742D"/>
    <w:rsid w:val="00D10249"/>
    <w:rsid w:val="00D10988"/>
    <w:rsid w:val="00D10AD3"/>
    <w:rsid w:val="00D10D23"/>
    <w:rsid w:val="00D115C3"/>
    <w:rsid w:val="00D116A8"/>
    <w:rsid w:val="00D1171D"/>
    <w:rsid w:val="00D1182D"/>
    <w:rsid w:val="00D11897"/>
    <w:rsid w:val="00D13135"/>
    <w:rsid w:val="00D13CF4"/>
    <w:rsid w:val="00D13E4E"/>
    <w:rsid w:val="00D140A6"/>
    <w:rsid w:val="00D152CA"/>
    <w:rsid w:val="00D17319"/>
    <w:rsid w:val="00D17923"/>
    <w:rsid w:val="00D21230"/>
    <w:rsid w:val="00D21EF7"/>
    <w:rsid w:val="00D2232E"/>
    <w:rsid w:val="00D22540"/>
    <w:rsid w:val="00D239A7"/>
    <w:rsid w:val="00D23F47"/>
    <w:rsid w:val="00D24DFA"/>
    <w:rsid w:val="00D25216"/>
    <w:rsid w:val="00D25DA8"/>
    <w:rsid w:val="00D3346B"/>
    <w:rsid w:val="00D34123"/>
    <w:rsid w:val="00D36570"/>
    <w:rsid w:val="00D36E71"/>
    <w:rsid w:val="00D37D87"/>
    <w:rsid w:val="00D40302"/>
    <w:rsid w:val="00D408EB"/>
    <w:rsid w:val="00D40A3F"/>
    <w:rsid w:val="00D40B33"/>
    <w:rsid w:val="00D42646"/>
    <w:rsid w:val="00D4318F"/>
    <w:rsid w:val="00D438BF"/>
    <w:rsid w:val="00D43E89"/>
    <w:rsid w:val="00D44073"/>
    <w:rsid w:val="00D440F8"/>
    <w:rsid w:val="00D4760B"/>
    <w:rsid w:val="00D50409"/>
    <w:rsid w:val="00D50EFF"/>
    <w:rsid w:val="00D51BC4"/>
    <w:rsid w:val="00D51DB6"/>
    <w:rsid w:val="00D546FF"/>
    <w:rsid w:val="00D55AD5"/>
    <w:rsid w:val="00D55BA1"/>
    <w:rsid w:val="00D56460"/>
    <w:rsid w:val="00D5752F"/>
    <w:rsid w:val="00D576CA"/>
    <w:rsid w:val="00D57BAF"/>
    <w:rsid w:val="00D619B4"/>
    <w:rsid w:val="00D61AF5"/>
    <w:rsid w:val="00D63714"/>
    <w:rsid w:val="00D652B5"/>
    <w:rsid w:val="00D65796"/>
    <w:rsid w:val="00D65DB1"/>
    <w:rsid w:val="00D66155"/>
    <w:rsid w:val="00D675A3"/>
    <w:rsid w:val="00D708B0"/>
    <w:rsid w:val="00D70A8C"/>
    <w:rsid w:val="00D720EE"/>
    <w:rsid w:val="00D7275A"/>
    <w:rsid w:val="00D72FCF"/>
    <w:rsid w:val="00D74344"/>
    <w:rsid w:val="00D7558A"/>
    <w:rsid w:val="00D77407"/>
    <w:rsid w:val="00D77B1D"/>
    <w:rsid w:val="00D8021F"/>
    <w:rsid w:val="00D80383"/>
    <w:rsid w:val="00D82092"/>
    <w:rsid w:val="00D821CE"/>
    <w:rsid w:val="00D82219"/>
    <w:rsid w:val="00D82322"/>
    <w:rsid w:val="00D823C6"/>
    <w:rsid w:val="00D83031"/>
    <w:rsid w:val="00D8441C"/>
    <w:rsid w:val="00D84AC0"/>
    <w:rsid w:val="00D84B9D"/>
    <w:rsid w:val="00D854BE"/>
    <w:rsid w:val="00D85BD2"/>
    <w:rsid w:val="00D86CA3"/>
    <w:rsid w:val="00D86FE5"/>
    <w:rsid w:val="00D871CE"/>
    <w:rsid w:val="00D87B5E"/>
    <w:rsid w:val="00D90275"/>
    <w:rsid w:val="00D9196D"/>
    <w:rsid w:val="00D91F4C"/>
    <w:rsid w:val="00D92636"/>
    <w:rsid w:val="00D92982"/>
    <w:rsid w:val="00D93FA9"/>
    <w:rsid w:val="00D940F9"/>
    <w:rsid w:val="00D9453C"/>
    <w:rsid w:val="00D95C9D"/>
    <w:rsid w:val="00DA0AD9"/>
    <w:rsid w:val="00DA0DE7"/>
    <w:rsid w:val="00DA1B30"/>
    <w:rsid w:val="00DA24DA"/>
    <w:rsid w:val="00DA2FE4"/>
    <w:rsid w:val="00DA305E"/>
    <w:rsid w:val="00DA33E2"/>
    <w:rsid w:val="00DA4438"/>
    <w:rsid w:val="00DA5417"/>
    <w:rsid w:val="00DA56E8"/>
    <w:rsid w:val="00DA673D"/>
    <w:rsid w:val="00DB0424"/>
    <w:rsid w:val="00DB0A9F"/>
    <w:rsid w:val="00DB1D08"/>
    <w:rsid w:val="00DB3185"/>
    <w:rsid w:val="00DB377D"/>
    <w:rsid w:val="00DB6D66"/>
    <w:rsid w:val="00DB765B"/>
    <w:rsid w:val="00DB7820"/>
    <w:rsid w:val="00DC089A"/>
    <w:rsid w:val="00DC0F09"/>
    <w:rsid w:val="00DC1984"/>
    <w:rsid w:val="00DC24D6"/>
    <w:rsid w:val="00DC2D36"/>
    <w:rsid w:val="00DC436B"/>
    <w:rsid w:val="00DC4CB9"/>
    <w:rsid w:val="00DC53EF"/>
    <w:rsid w:val="00DC7035"/>
    <w:rsid w:val="00DD005C"/>
    <w:rsid w:val="00DD0681"/>
    <w:rsid w:val="00DD0EC5"/>
    <w:rsid w:val="00DD184D"/>
    <w:rsid w:val="00DD1BCC"/>
    <w:rsid w:val="00DD62C0"/>
    <w:rsid w:val="00DD6E5F"/>
    <w:rsid w:val="00DD6F0A"/>
    <w:rsid w:val="00DE05BB"/>
    <w:rsid w:val="00DE0DF7"/>
    <w:rsid w:val="00DE10DE"/>
    <w:rsid w:val="00DE1214"/>
    <w:rsid w:val="00DE33AB"/>
    <w:rsid w:val="00DE4B4A"/>
    <w:rsid w:val="00DE4C9D"/>
    <w:rsid w:val="00DE5608"/>
    <w:rsid w:val="00DE58D0"/>
    <w:rsid w:val="00DE6092"/>
    <w:rsid w:val="00DE654F"/>
    <w:rsid w:val="00DE7786"/>
    <w:rsid w:val="00DE7B96"/>
    <w:rsid w:val="00DF0343"/>
    <w:rsid w:val="00DF0675"/>
    <w:rsid w:val="00DF0B6E"/>
    <w:rsid w:val="00DF0EF7"/>
    <w:rsid w:val="00DF15E0"/>
    <w:rsid w:val="00DF167E"/>
    <w:rsid w:val="00DF24D8"/>
    <w:rsid w:val="00DF37A0"/>
    <w:rsid w:val="00DF659E"/>
    <w:rsid w:val="00DF6C09"/>
    <w:rsid w:val="00DF7192"/>
    <w:rsid w:val="00DF7CFA"/>
    <w:rsid w:val="00E0217A"/>
    <w:rsid w:val="00E02CCA"/>
    <w:rsid w:val="00E02DD1"/>
    <w:rsid w:val="00E0393B"/>
    <w:rsid w:val="00E058B7"/>
    <w:rsid w:val="00E06801"/>
    <w:rsid w:val="00E06CA4"/>
    <w:rsid w:val="00E07268"/>
    <w:rsid w:val="00E07DC1"/>
    <w:rsid w:val="00E104A4"/>
    <w:rsid w:val="00E110E7"/>
    <w:rsid w:val="00E113AA"/>
    <w:rsid w:val="00E11B20"/>
    <w:rsid w:val="00E127BB"/>
    <w:rsid w:val="00E12C2A"/>
    <w:rsid w:val="00E1337D"/>
    <w:rsid w:val="00E15C0A"/>
    <w:rsid w:val="00E176C9"/>
    <w:rsid w:val="00E17FA2"/>
    <w:rsid w:val="00E20784"/>
    <w:rsid w:val="00E208A0"/>
    <w:rsid w:val="00E21AC1"/>
    <w:rsid w:val="00E22330"/>
    <w:rsid w:val="00E23D74"/>
    <w:rsid w:val="00E24900"/>
    <w:rsid w:val="00E25748"/>
    <w:rsid w:val="00E265E1"/>
    <w:rsid w:val="00E27E3C"/>
    <w:rsid w:val="00E301F0"/>
    <w:rsid w:val="00E30B5A"/>
    <w:rsid w:val="00E3123D"/>
    <w:rsid w:val="00E31461"/>
    <w:rsid w:val="00E31D43"/>
    <w:rsid w:val="00E32608"/>
    <w:rsid w:val="00E34188"/>
    <w:rsid w:val="00E34B6E"/>
    <w:rsid w:val="00E34EF9"/>
    <w:rsid w:val="00E35559"/>
    <w:rsid w:val="00E3581C"/>
    <w:rsid w:val="00E35F21"/>
    <w:rsid w:val="00E36E17"/>
    <w:rsid w:val="00E3723A"/>
    <w:rsid w:val="00E37824"/>
    <w:rsid w:val="00E37860"/>
    <w:rsid w:val="00E40B66"/>
    <w:rsid w:val="00E42041"/>
    <w:rsid w:val="00E434B5"/>
    <w:rsid w:val="00E446F1"/>
    <w:rsid w:val="00E44D4E"/>
    <w:rsid w:val="00E463A1"/>
    <w:rsid w:val="00E465DA"/>
    <w:rsid w:val="00E46886"/>
    <w:rsid w:val="00E47ABD"/>
    <w:rsid w:val="00E47AEF"/>
    <w:rsid w:val="00E509F9"/>
    <w:rsid w:val="00E519A3"/>
    <w:rsid w:val="00E53194"/>
    <w:rsid w:val="00E53B75"/>
    <w:rsid w:val="00E54E3B"/>
    <w:rsid w:val="00E55302"/>
    <w:rsid w:val="00E5536C"/>
    <w:rsid w:val="00E57565"/>
    <w:rsid w:val="00E57790"/>
    <w:rsid w:val="00E61D41"/>
    <w:rsid w:val="00E62D90"/>
    <w:rsid w:val="00E6337D"/>
    <w:rsid w:val="00E63838"/>
    <w:rsid w:val="00E64434"/>
    <w:rsid w:val="00E65C27"/>
    <w:rsid w:val="00E666B7"/>
    <w:rsid w:val="00E670D3"/>
    <w:rsid w:val="00E67C51"/>
    <w:rsid w:val="00E70413"/>
    <w:rsid w:val="00E70446"/>
    <w:rsid w:val="00E7054A"/>
    <w:rsid w:val="00E707D0"/>
    <w:rsid w:val="00E7278F"/>
    <w:rsid w:val="00E72EFC"/>
    <w:rsid w:val="00E7418E"/>
    <w:rsid w:val="00E742FC"/>
    <w:rsid w:val="00E758EC"/>
    <w:rsid w:val="00E76D13"/>
    <w:rsid w:val="00E8043C"/>
    <w:rsid w:val="00E8065A"/>
    <w:rsid w:val="00E80BFF"/>
    <w:rsid w:val="00E8234C"/>
    <w:rsid w:val="00E83551"/>
    <w:rsid w:val="00E83AA9"/>
    <w:rsid w:val="00E84627"/>
    <w:rsid w:val="00E84775"/>
    <w:rsid w:val="00E84CDB"/>
    <w:rsid w:val="00E855A7"/>
    <w:rsid w:val="00E856E9"/>
    <w:rsid w:val="00E85928"/>
    <w:rsid w:val="00E87822"/>
    <w:rsid w:val="00E90031"/>
    <w:rsid w:val="00E90395"/>
    <w:rsid w:val="00E90647"/>
    <w:rsid w:val="00E90E49"/>
    <w:rsid w:val="00E917F9"/>
    <w:rsid w:val="00E925B8"/>
    <w:rsid w:val="00E9291C"/>
    <w:rsid w:val="00E93FFE"/>
    <w:rsid w:val="00E94341"/>
    <w:rsid w:val="00E94A68"/>
    <w:rsid w:val="00E94F8A"/>
    <w:rsid w:val="00E9509B"/>
    <w:rsid w:val="00E96B19"/>
    <w:rsid w:val="00E97609"/>
    <w:rsid w:val="00EA16D2"/>
    <w:rsid w:val="00EA2C90"/>
    <w:rsid w:val="00EA3C58"/>
    <w:rsid w:val="00EA3D6B"/>
    <w:rsid w:val="00EA40D9"/>
    <w:rsid w:val="00EA433A"/>
    <w:rsid w:val="00EA4695"/>
    <w:rsid w:val="00EA5CA9"/>
    <w:rsid w:val="00EA6096"/>
    <w:rsid w:val="00EA7A41"/>
    <w:rsid w:val="00EA7F59"/>
    <w:rsid w:val="00EB077B"/>
    <w:rsid w:val="00EB37B4"/>
    <w:rsid w:val="00EB4EA2"/>
    <w:rsid w:val="00EB4F3F"/>
    <w:rsid w:val="00EB50BE"/>
    <w:rsid w:val="00EB6458"/>
    <w:rsid w:val="00EC08EA"/>
    <w:rsid w:val="00EC17D1"/>
    <w:rsid w:val="00EC27C6"/>
    <w:rsid w:val="00EC29AF"/>
    <w:rsid w:val="00EC310F"/>
    <w:rsid w:val="00EC4207"/>
    <w:rsid w:val="00EC4390"/>
    <w:rsid w:val="00EC556D"/>
    <w:rsid w:val="00EC5653"/>
    <w:rsid w:val="00EC6672"/>
    <w:rsid w:val="00EC71CE"/>
    <w:rsid w:val="00ED0393"/>
    <w:rsid w:val="00ED0C6B"/>
    <w:rsid w:val="00ED1006"/>
    <w:rsid w:val="00ED2722"/>
    <w:rsid w:val="00ED5A72"/>
    <w:rsid w:val="00ED5E51"/>
    <w:rsid w:val="00ED5EF5"/>
    <w:rsid w:val="00EE3A81"/>
    <w:rsid w:val="00EE6217"/>
    <w:rsid w:val="00EE69D9"/>
    <w:rsid w:val="00EE6DB4"/>
    <w:rsid w:val="00EE6FFF"/>
    <w:rsid w:val="00EF1753"/>
    <w:rsid w:val="00EF18FE"/>
    <w:rsid w:val="00EF2322"/>
    <w:rsid w:val="00EF279B"/>
    <w:rsid w:val="00EF456C"/>
    <w:rsid w:val="00EF549A"/>
    <w:rsid w:val="00EF5787"/>
    <w:rsid w:val="00EF5788"/>
    <w:rsid w:val="00EF5D6A"/>
    <w:rsid w:val="00EF5E19"/>
    <w:rsid w:val="00EF60D0"/>
    <w:rsid w:val="00EF718B"/>
    <w:rsid w:val="00F004F5"/>
    <w:rsid w:val="00F00CAF"/>
    <w:rsid w:val="00F01E33"/>
    <w:rsid w:val="00F0372C"/>
    <w:rsid w:val="00F0528D"/>
    <w:rsid w:val="00F05E4E"/>
    <w:rsid w:val="00F06C67"/>
    <w:rsid w:val="00F06DFD"/>
    <w:rsid w:val="00F06F1F"/>
    <w:rsid w:val="00F071D1"/>
    <w:rsid w:val="00F07533"/>
    <w:rsid w:val="00F10629"/>
    <w:rsid w:val="00F10C71"/>
    <w:rsid w:val="00F10EB7"/>
    <w:rsid w:val="00F13C68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19E"/>
    <w:rsid w:val="00F2376F"/>
    <w:rsid w:val="00F243D8"/>
    <w:rsid w:val="00F255A0"/>
    <w:rsid w:val="00F25D1C"/>
    <w:rsid w:val="00F26B33"/>
    <w:rsid w:val="00F272D4"/>
    <w:rsid w:val="00F27A15"/>
    <w:rsid w:val="00F30099"/>
    <w:rsid w:val="00F304D9"/>
    <w:rsid w:val="00F30828"/>
    <w:rsid w:val="00F313D6"/>
    <w:rsid w:val="00F313EB"/>
    <w:rsid w:val="00F31977"/>
    <w:rsid w:val="00F321B2"/>
    <w:rsid w:val="00F325A3"/>
    <w:rsid w:val="00F32A01"/>
    <w:rsid w:val="00F3441F"/>
    <w:rsid w:val="00F36473"/>
    <w:rsid w:val="00F4040C"/>
    <w:rsid w:val="00F40998"/>
    <w:rsid w:val="00F40F0C"/>
    <w:rsid w:val="00F4103D"/>
    <w:rsid w:val="00F41FB4"/>
    <w:rsid w:val="00F4214A"/>
    <w:rsid w:val="00F4586A"/>
    <w:rsid w:val="00F468A0"/>
    <w:rsid w:val="00F4766C"/>
    <w:rsid w:val="00F47822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4528"/>
    <w:rsid w:val="00F74BB9"/>
    <w:rsid w:val="00F75496"/>
    <w:rsid w:val="00F75582"/>
    <w:rsid w:val="00F76D29"/>
    <w:rsid w:val="00F76EFA"/>
    <w:rsid w:val="00F770F6"/>
    <w:rsid w:val="00F771E9"/>
    <w:rsid w:val="00F77ED4"/>
    <w:rsid w:val="00F804BE"/>
    <w:rsid w:val="00F817CE"/>
    <w:rsid w:val="00F831BC"/>
    <w:rsid w:val="00F83DA2"/>
    <w:rsid w:val="00F8454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08D"/>
    <w:rsid w:val="00F933A1"/>
    <w:rsid w:val="00F93AA9"/>
    <w:rsid w:val="00F9442E"/>
    <w:rsid w:val="00F95765"/>
    <w:rsid w:val="00F96985"/>
    <w:rsid w:val="00F97285"/>
    <w:rsid w:val="00F97838"/>
    <w:rsid w:val="00FA1C4C"/>
    <w:rsid w:val="00FA2BB3"/>
    <w:rsid w:val="00FA446D"/>
    <w:rsid w:val="00FA50EC"/>
    <w:rsid w:val="00FA533D"/>
    <w:rsid w:val="00FA5879"/>
    <w:rsid w:val="00FA6713"/>
    <w:rsid w:val="00FA7C63"/>
    <w:rsid w:val="00FB025B"/>
    <w:rsid w:val="00FB077F"/>
    <w:rsid w:val="00FB108F"/>
    <w:rsid w:val="00FB297C"/>
    <w:rsid w:val="00FB346F"/>
    <w:rsid w:val="00FB4C80"/>
    <w:rsid w:val="00FB591C"/>
    <w:rsid w:val="00FB6318"/>
    <w:rsid w:val="00FB67B1"/>
    <w:rsid w:val="00FB6A6A"/>
    <w:rsid w:val="00FB75AD"/>
    <w:rsid w:val="00FC2861"/>
    <w:rsid w:val="00FC3390"/>
    <w:rsid w:val="00FC63F1"/>
    <w:rsid w:val="00FC6AB5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2F5"/>
    <w:rsid w:val="00FE2365"/>
    <w:rsid w:val="00FE37D7"/>
    <w:rsid w:val="00FE3D06"/>
    <w:rsid w:val="00FE493E"/>
    <w:rsid w:val="00FE4C7B"/>
    <w:rsid w:val="00FE7336"/>
    <w:rsid w:val="00FE787C"/>
    <w:rsid w:val="00FE7ED3"/>
    <w:rsid w:val="00FF0120"/>
    <w:rsid w:val="00FF2C83"/>
    <w:rsid w:val="00FF2E08"/>
    <w:rsid w:val="00FF309E"/>
    <w:rsid w:val="00FF33FE"/>
    <w:rsid w:val="00FF45A5"/>
    <w:rsid w:val="00FF519D"/>
    <w:rsid w:val="00FF5C91"/>
    <w:rsid w:val="00FF6767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94E7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4B2036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3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49651">
          <w:marLeft w:val="28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554C1-C698-402E-B708-F061D621D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52</TotalTime>
  <Pages>4</Pages>
  <Words>1661</Words>
  <Characters>9469</Characters>
  <Application>Microsoft Office Word</Application>
  <DocSecurity>0</DocSecurity>
  <Lines>78</Lines>
  <Paragraphs>22</Paragraphs>
  <ScaleCrop>false</ScaleCrop>
  <Company>Microsoft</Company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44</cp:revision>
  <cp:lastPrinted>2008-01-31T00:09:00Z</cp:lastPrinted>
  <dcterms:created xsi:type="dcterms:W3CDTF">2022-11-03T09:32:00Z</dcterms:created>
  <dcterms:modified xsi:type="dcterms:W3CDTF">2022-11-04T08:11:00Z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